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91E7B3" w14:textId="77777777" w:rsidR="0019639C" w:rsidRDefault="0019639C" w:rsidP="006E6586">
      <w:pPr>
        <w:ind w:left="-284" w:right="-283"/>
      </w:pPr>
    </w:p>
    <w:p w14:paraId="55727F84" w14:textId="77777777" w:rsidR="006E6586" w:rsidRDefault="006E6586" w:rsidP="006E6586">
      <w:pPr>
        <w:tabs>
          <w:tab w:val="left" w:pos="11340"/>
        </w:tabs>
        <w:ind w:left="-284" w:right="-283"/>
        <w:jc w:val="both"/>
        <w:rPr>
          <w:rFonts w:ascii="Arial" w:hAnsi="Arial" w:cs="Arial"/>
          <w:b/>
          <w:color w:val="000000"/>
        </w:rPr>
      </w:pPr>
    </w:p>
    <w:p w14:paraId="2492BB5B" w14:textId="77777777" w:rsidR="006E6586" w:rsidRDefault="00FF0A1A" w:rsidP="006E6586">
      <w:pPr>
        <w:pStyle w:val="Ttulo7"/>
        <w:ind w:left="-284" w:right="-283"/>
      </w:pPr>
      <w:r>
        <w:t xml:space="preserve">ADITIVO AO </w:t>
      </w:r>
      <w:r w:rsidR="006E6586">
        <w:t>ACORDO COLETIVO DE TRABALHO 2023/2025</w:t>
      </w:r>
    </w:p>
    <w:p w14:paraId="2C2A4D2E" w14:textId="77777777" w:rsidR="006E6586" w:rsidRDefault="006E6586" w:rsidP="006E6586">
      <w:pPr>
        <w:tabs>
          <w:tab w:val="left" w:pos="11340"/>
        </w:tabs>
        <w:ind w:left="-284" w:right="-283"/>
        <w:jc w:val="both"/>
        <w:rPr>
          <w:rFonts w:ascii="Arial" w:hAnsi="Arial" w:cs="Arial"/>
          <w:b/>
          <w:color w:val="000000"/>
        </w:rPr>
      </w:pPr>
    </w:p>
    <w:p w14:paraId="6DDF9D3F" w14:textId="77777777" w:rsidR="006E6586" w:rsidRDefault="006E6586" w:rsidP="006E6586">
      <w:pPr>
        <w:tabs>
          <w:tab w:val="left" w:pos="11340"/>
        </w:tabs>
        <w:ind w:left="-284" w:right="-283"/>
        <w:jc w:val="both"/>
        <w:rPr>
          <w:rFonts w:ascii="Arial" w:hAnsi="Arial" w:cs="Arial"/>
          <w:b/>
          <w:color w:val="000000"/>
        </w:rPr>
      </w:pPr>
    </w:p>
    <w:p w14:paraId="36A07B4A" w14:textId="77777777" w:rsidR="006E6586" w:rsidRDefault="006E6586" w:rsidP="006E6586">
      <w:pPr>
        <w:tabs>
          <w:tab w:val="left" w:pos="10206"/>
        </w:tabs>
        <w:ind w:left="-284" w:right="-283"/>
        <w:jc w:val="both"/>
        <w:rPr>
          <w:rFonts w:ascii="Arial" w:hAnsi="Arial" w:cs="Arial"/>
          <w:b/>
          <w:i/>
          <w:color w:val="000000"/>
        </w:rPr>
      </w:pPr>
    </w:p>
    <w:p w14:paraId="45A69408" w14:textId="77777777" w:rsidR="00FF0A1A" w:rsidRDefault="006E6586" w:rsidP="00FF0A1A">
      <w:pPr>
        <w:tabs>
          <w:tab w:val="left" w:pos="11340"/>
        </w:tabs>
        <w:ind w:left="-284" w:right="-283"/>
        <w:jc w:val="both"/>
        <w:rPr>
          <w:rFonts w:ascii="Arial" w:eastAsia="Times New Roman" w:hAnsi="Arial" w:cs="Arial"/>
          <w:color w:val="000000"/>
          <w:lang w:eastAsia="pt-BR"/>
        </w:rPr>
      </w:pPr>
      <w:r>
        <w:rPr>
          <w:rFonts w:ascii="Arial" w:hAnsi="Arial" w:cs="Arial"/>
          <w:b/>
          <w:color w:val="000000"/>
        </w:rPr>
        <w:t xml:space="preserve">SINDVIARIOS - Sindicato dos Trabalhadores no Sistema de Operação, Sinalização, Fiscalização, Manutenção e Planejamento Viário e Urbano do Estado de São Paulo, </w:t>
      </w:r>
      <w:r>
        <w:rPr>
          <w:rFonts w:ascii="Arial" w:hAnsi="Arial" w:cs="Arial"/>
          <w:color w:val="000000"/>
        </w:rPr>
        <w:t>entidade sindical de primeiro grau, inscrita no CNPJ sob n º 66.662.297/0001-69, com sede na Rua Jesuíno Pascoal, 51 – Vila Buarque – São Paulo – SP</w:t>
      </w:r>
      <w:r>
        <w:rPr>
          <w:rFonts w:ascii="Arial" w:hAnsi="Arial" w:cs="Arial"/>
          <w:b/>
          <w:color w:val="000000"/>
        </w:rPr>
        <w:t xml:space="preserve">, </w:t>
      </w:r>
      <w:r>
        <w:rPr>
          <w:rFonts w:ascii="Arial" w:hAnsi="Arial" w:cs="Arial"/>
          <w:color w:val="000000"/>
        </w:rPr>
        <w:t xml:space="preserve">CEP </w:t>
      </w:r>
      <w:r>
        <w:rPr>
          <w:rFonts w:ascii="Arial" w:hAnsi="Arial" w:cs="Arial"/>
        </w:rPr>
        <w:t>01222-001</w:t>
      </w:r>
      <w:r>
        <w:rPr>
          <w:rFonts w:ascii="Arial" w:hAnsi="Arial" w:cs="Arial"/>
          <w:color w:val="000000"/>
        </w:rPr>
        <w:t>,</w:t>
      </w:r>
      <w:r>
        <w:rPr>
          <w:rFonts w:ascii="Arial" w:hAnsi="Arial" w:cs="Arial"/>
          <w:b/>
          <w:color w:val="000000"/>
        </w:rPr>
        <w:t xml:space="preserve"> </w:t>
      </w:r>
      <w:r>
        <w:rPr>
          <w:rFonts w:ascii="Arial" w:hAnsi="Arial" w:cs="Arial"/>
          <w:b/>
          <w:bCs/>
          <w:color w:val="000000"/>
        </w:rPr>
        <w:t>por seu representante legal</w:t>
      </w:r>
      <w:r>
        <w:rPr>
          <w:rFonts w:ascii="Arial" w:hAnsi="Arial" w:cs="Arial"/>
          <w:b/>
          <w:color w:val="000000"/>
        </w:rPr>
        <w:t xml:space="preserve"> </w:t>
      </w:r>
      <w:r>
        <w:rPr>
          <w:rFonts w:ascii="Arial" w:hAnsi="Arial" w:cs="Arial"/>
          <w:color w:val="000000"/>
        </w:rPr>
        <w:t>e</w:t>
      </w:r>
      <w:r>
        <w:rPr>
          <w:rFonts w:ascii="Arial" w:hAnsi="Arial" w:cs="Arial"/>
          <w:b/>
          <w:color w:val="000000"/>
        </w:rPr>
        <w:t xml:space="preserve"> Companhia de Engenharia de Tráfego de Santos – CET - Santos,</w:t>
      </w:r>
      <w:r>
        <w:rPr>
          <w:rFonts w:ascii="Arial" w:hAnsi="Arial" w:cs="Arial"/>
          <w:color w:val="000000"/>
        </w:rPr>
        <w:t xml:space="preserve"> empresa pública de direito privado</w:t>
      </w:r>
      <w:r>
        <w:rPr>
          <w:rFonts w:ascii="Arial" w:hAnsi="Arial" w:cs="Arial"/>
          <w:b/>
          <w:color w:val="000000"/>
        </w:rPr>
        <w:t xml:space="preserve">, </w:t>
      </w:r>
      <w:r>
        <w:rPr>
          <w:rFonts w:ascii="Arial" w:hAnsi="Arial" w:cs="Arial"/>
          <w:color w:val="000000"/>
        </w:rPr>
        <w:t xml:space="preserve">inscrita no CNPJ sob n° 00034616/0001-83, estabelecida na Av. Rangel Pestana n. º 100 - CEP 11013-932 - Vila Mathias – Santos – São Paulo, neste ato devidamente representada por seu Diretor Presidente, doravante designados </w:t>
      </w:r>
      <w:r>
        <w:rPr>
          <w:rFonts w:ascii="Arial" w:hAnsi="Arial" w:cs="Arial"/>
          <w:b/>
          <w:color w:val="000000"/>
        </w:rPr>
        <w:t>SINDICATO</w:t>
      </w:r>
      <w:r>
        <w:rPr>
          <w:rFonts w:ascii="Arial" w:hAnsi="Arial" w:cs="Arial"/>
          <w:color w:val="000000"/>
        </w:rPr>
        <w:t xml:space="preserve"> e </w:t>
      </w:r>
      <w:r>
        <w:rPr>
          <w:rFonts w:ascii="Arial" w:hAnsi="Arial" w:cs="Arial"/>
          <w:b/>
          <w:color w:val="000000"/>
        </w:rPr>
        <w:t>COMPANHIA</w:t>
      </w:r>
      <w:r>
        <w:rPr>
          <w:rFonts w:ascii="Arial" w:hAnsi="Arial" w:cs="Arial"/>
          <w:color w:val="000000"/>
        </w:rPr>
        <w:t xml:space="preserve"> firmam entre si, com base nos artigos 611 e seguintes da Consolidação das Leis de Trabalho, o presente </w:t>
      </w:r>
      <w:r w:rsidR="00FF0A1A">
        <w:rPr>
          <w:rFonts w:ascii="Arial" w:eastAsia="Times New Roman" w:hAnsi="Arial" w:cs="Arial"/>
          <w:lang w:eastAsia="pt-BR"/>
        </w:rPr>
        <w:t>aditivo ao Acordo Coletivo de Trabalho 2023/2025, nos termos que segue:</w:t>
      </w:r>
    </w:p>
    <w:p w14:paraId="2289E20E" w14:textId="77777777" w:rsidR="00FF0A1A" w:rsidRDefault="00FF0A1A" w:rsidP="006E6586">
      <w:pPr>
        <w:tabs>
          <w:tab w:val="left" w:pos="11340"/>
        </w:tabs>
        <w:ind w:left="-284" w:right="-283"/>
        <w:jc w:val="both"/>
      </w:pPr>
    </w:p>
    <w:p w14:paraId="1EB20330" w14:textId="77777777" w:rsidR="006E6586" w:rsidRDefault="006E6586" w:rsidP="006E6586">
      <w:pPr>
        <w:tabs>
          <w:tab w:val="left" w:pos="11340"/>
        </w:tabs>
        <w:ind w:left="-284" w:right="-283"/>
        <w:jc w:val="both"/>
      </w:pPr>
      <w:r>
        <w:rPr>
          <w:rFonts w:ascii="Arial" w:hAnsi="Arial" w:cs="Arial"/>
          <w:b/>
          <w:color w:val="000000"/>
        </w:rPr>
        <w:t>II. DO ÍNDICE ECONÔMICO</w:t>
      </w:r>
    </w:p>
    <w:p w14:paraId="2E310295" w14:textId="77777777" w:rsidR="006E6586" w:rsidRDefault="006E6586" w:rsidP="006E6586">
      <w:pPr>
        <w:tabs>
          <w:tab w:val="left" w:pos="11340"/>
        </w:tabs>
        <w:ind w:left="-284" w:right="-283"/>
        <w:jc w:val="both"/>
        <w:rPr>
          <w:rFonts w:ascii="Arial" w:hAnsi="Arial" w:cs="Arial"/>
          <w:b/>
          <w:color w:val="000000"/>
        </w:rPr>
      </w:pPr>
    </w:p>
    <w:p w14:paraId="293CE62C" w14:textId="77777777" w:rsidR="006E6586" w:rsidRDefault="006E6586" w:rsidP="006E6586">
      <w:pPr>
        <w:tabs>
          <w:tab w:val="left" w:pos="11340"/>
        </w:tabs>
        <w:ind w:left="-284" w:right="-283"/>
        <w:jc w:val="both"/>
      </w:pPr>
      <w:r>
        <w:rPr>
          <w:rFonts w:ascii="Tahoma" w:hAnsi="Tahoma" w:cs="Tahoma"/>
          <w:b/>
          <w:color w:val="000000"/>
        </w:rPr>
        <w:t>2. Reajuste Salarial</w:t>
      </w:r>
    </w:p>
    <w:p w14:paraId="2056E9DF" w14:textId="77777777" w:rsidR="006E6586" w:rsidRDefault="006E6586" w:rsidP="006E6586">
      <w:pPr>
        <w:tabs>
          <w:tab w:val="left" w:pos="10206"/>
        </w:tabs>
        <w:ind w:left="-284" w:right="-283"/>
        <w:jc w:val="both"/>
        <w:rPr>
          <w:rFonts w:ascii="Tahoma" w:hAnsi="Tahoma" w:cs="Tahoma"/>
          <w:b/>
          <w:color w:val="000000"/>
        </w:rPr>
      </w:pPr>
    </w:p>
    <w:p w14:paraId="4156D938" w14:textId="77777777" w:rsidR="006E6586" w:rsidRDefault="006E6586" w:rsidP="006E6586">
      <w:pPr>
        <w:tabs>
          <w:tab w:val="left" w:pos="11340"/>
        </w:tabs>
        <w:ind w:left="-284" w:right="-283"/>
        <w:jc w:val="both"/>
      </w:pPr>
      <w:r>
        <w:rPr>
          <w:rFonts w:ascii="Tahoma" w:hAnsi="Tahoma" w:cs="Tahoma"/>
          <w:color w:val="000000"/>
        </w:rPr>
        <w:t>2.1. Estipulam-se as seguintes condições para reajuste dos salários dos empregados e estagiários da Companhia:</w:t>
      </w:r>
    </w:p>
    <w:p w14:paraId="3BD7FE94" w14:textId="77777777" w:rsidR="006E6586" w:rsidRPr="0052548E" w:rsidRDefault="006E6586" w:rsidP="006E6586">
      <w:pPr>
        <w:tabs>
          <w:tab w:val="left" w:pos="11340"/>
        </w:tabs>
        <w:ind w:left="-284" w:right="-283"/>
        <w:jc w:val="both"/>
        <w:rPr>
          <w:rFonts w:ascii="Tahoma" w:hAnsi="Tahoma" w:cs="Tahoma"/>
          <w:color w:val="000000" w:themeColor="text1"/>
        </w:rPr>
      </w:pPr>
    </w:p>
    <w:p w14:paraId="684E474F" w14:textId="77777777" w:rsidR="006E6586" w:rsidRPr="0052548E" w:rsidRDefault="006E6586" w:rsidP="006E6586">
      <w:pPr>
        <w:tabs>
          <w:tab w:val="left" w:pos="11340"/>
        </w:tabs>
        <w:ind w:left="-284" w:right="-283"/>
        <w:jc w:val="both"/>
        <w:rPr>
          <w:color w:val="000000" w:themeColor="text1"/>
        </w:rPr>
      </w:pPr>
      <w:r w:rsidRPr="0052548E">
        <w:rPr>
          <w:rFonts w:ascii="Tahoma" w:hAnsi="Tahoma" w:cs="Tahoma"/>
          <w:color w:val="000000" w:themeColor="text1"/>
        </w:rPr>
        <w:t>2.1.1. A título de recomposição salarial, do período compreendido de 1º de maio de 202</w:t>
      </w:r>
      <w:r w:rsidR="00EF69BA" w:rsidRPr="0052548E">
        <w:rPr>
          <w:rFonts w:ascii="Tahoma" w:hAnsi="Tahoma" w:cs="Tahoma"/>
          <w:color w:val="000000" w:themeColor="text1"/>
        </w:rPr>
        <w:t>3</w:t>
      </w:r>
      <w:r w:rsidRPr="0052548E">
        <w:rPr>
          <w:rFonts w:ascii="Tahoma" w:hAnsi="Tahoma" w:cs="Tahoma"/>
          <w:color w:val="000000" w:themeColor="text1"/>
        </w:rPr>
        <w:t xml:space="preserve"> a 30 de abril de 202</w:t>
      </w:r>
      <w:r w:rsidR="00EF69BA" w:rsidRPr="0052548E">
        <w:rPr>
          <w:rFonts w:ascii="Tahoma" w:hAnsi="Tahoma" w:cs="Tahoma"/>
          <w:color w:val="000000" w:themeColor="text1"/>
        </w:rPr>
        <w:t>4</w:t>
      </w:r>
      <w:r w:rsidRPr="0052548E">
        <w:rPr>
          <w:rFonts w:ascii="Tahoma" w:hAnsi="Tahoma" w:cs="Tahoma"/>
          <w:b/>
          <w:bCs/>
          <w:color w:val="000000" w:themeColor="text1"/>
        </w:rPr>
        <w:t xml:space="preserve">, </w:t>
      </w:r>
      <w:r w:rsidRPr="0052548E">
        <w:rPr>
          <w:rFonts w:ascii="Tahoma" w:hAnsi="Tahoma" w:cs="Tahoma"/>
          <w:color w:val="000000" w:themeColor="text1"/>
        </w:rPr>
        <w:t>os salários e a bolsa auxíli</w:t>
      </w:r>
      <w:r w:rsidR="0052548E" w:rsidRPr="0052548E">
        <w:rPr>
          <w:rFonts w:ascii="Tahoma" w:hAnsi="Tahoma" w:cs="Tahoma"/>
          <w:color w:val="000000" w:themeColor="text1"/>
        </w:rPr>
        <w:t>o educação serão reajustados em 9,5</w:t>
      </w:r>
      <w:r w:rsidRPr="0052548E">
        <w:rPr>
          <w:rFonts w:ascii="Tahoma" w:hAnsi="Tahoma" w:cs="Tahoma"/>
          <w:color w:val="000000" w:themeColor="text1"/>
        </w:rPr>
        <w:t>% (</w:t>
      </w:r>
      <w:r w:rsidR="0052548E" w:rsidRPr="0052548E">
        <w:rPr>
          <w:rFonts w:ascii="Tahoma" w:hAnsi="Tahoma" w:cs="Tahoma"/>
          <w:color w:val="000000" w:themeColor="text1"/>
        </w:rPr>
        <w:t>nove vírgula cinco</w:t>
      </w:r>
      <w:r w:rsidR="007477FD">
        <w:rPr>
          <w:rFonts w:ascii="Tahoma" w:hAnsi="Tahoma" w:cs="Tahoma"/>
          <w:color w:val="000000" w:themeColor="text1"/>
        </w:rPr>
        <w:t xml:space="preserve"> por cento</w:t>
      </w:r>
      <w:r w:rsidRPr="0052548E">
        <w:rPr>
          <w:rFonts w:ascii="Tahoma" w:hAnsi="Tahoma" w:cs="Tahoma"/>
          <w:color w:val="000000" w:themeColor="text1"/>
        </w:rPr>
        <w:t>) a partir de 1° de maio de 202</w:t>
      </w:r>
      <w:r w:rsidR="00EF69BA" w:rsidRPr="0052548E">
        <w:rPr>
          <w:rFonts w:ascii="Tahoma" w:hAnsi="Tahoma" w:cs="Tahoma"/>
          <w:color w:val="000000" w:themeColor="text1"/>
        </w:rPr>
        <w:t>4</w:t>
      </w:r>
      <w:r w:rsidRPr="0052548E">
        <w:rPr>
          <w:rFonts w:ascii="Tahoma" w:hAnsi="Tahoma" w:cs="Tahoma"/>
          <w:color w:val="000000" w:themeColor="text1"/>
        </w:rPr>
        <w:t>.</w:t>
      </w:r>
    </w:p>
    <w:p w14:paraId="1E128FD9" w14:textId="77777777" w:rsidR="006E6586" w:rsidRPr="00F85FC2" w:rsidRDefault="006E6586" w:rsidP="006E6586">
      <w:pPr>
        <w:tabs>
          <w:tab w:val="left" w:pos="11340"/>
        </w:tabs>
        <w:ind w:left="-284" w:right="-283"/>
        <w:jc w:val="both"/>
        <w:rPr>
          <w:rFonts w:ascii="Tahoma" w:hAnsi="Tahoma" w:cs="Tahoma"/>
          <w:color w:val="FF0000"/>
        </w:rPr>
      </w:pPr>
    </w:p>
    <w:p w14:paraId="49252BC2" w14:textId="77777777" w:rsidR="006E6586" w:rsidRPr="0052548E" w:rsidRDefault="006E6586" w:rsidP="006E6586">
      <w:pPr>
        <w:tabs>
          <w:tab w:val="left" w:pos="11340"/>
        </w:tabs>
        <w:ind w:left="-284" w:right="-283"/>
        <w:jc w:val="both"/>
        <w:rPr>
          <w:color w:val="000000" w:themeColor="text1"/>
        </w:rPr>
      </w:pPr>
      <w:r w:rsidRPr="0052548E">
        <w:rPr>
          <w:rFonts w:ascii="Tahoma" w:hAnsi="Tahoma" w:cs="Tahoma"/>
          <w:color w:val="000000" w:themeColor="text1"/>
        </w:rPr>
        <w:t>2.1.</w:t>
      </w:r>
      <w:r w:rsidR="00EF69BA" w:rsidRPr="0052548E">
        <w:rPr>
          <w:rFonts w:ascii="Tahoma" w:hAnsi="Tahoma" w:cs="Tahoma"/>
          <w:color w:val="000000" w:themeColor="text1"/>
        </w:rPr>
        <w:t>5</w:t>
      </w:r>
      <w:r w:rsidRPr="0052548E">
        <w:rPr>
          <w:rFonts w:ascii="Tahoma" w:hAnsi="Tahoma" w:cs="Tahoma"/>
          <w:color w:val="000000" w:themeColor="text1"/>
        </w:rPr>
        <w:t xml:space="preserve">. </w:t>
      </w:r>
      <w:r w:rsidR="00EF69BA" w:rsidRPr="0052548E">
        <w:rPr>
          <w:rFonts w:ascii="Tahoma" w:hAnsi="Tahoma" w:cs="Tahoma"/>
          <w:color w:val="000000" w:themeColor="text1"/>
        </w:rPr>
        <w:t>A título de perdas compreendidas entre o período de 01 de maio de 2019 a 30 de abril de 2022 (PANDEMIA), será aplicado o percentual de 3,18% (três vírgula dezoito porcento) a partir de 01 de maio de 2024.</w:t>
      </w:r>
    </w:p>
    <w:p w14:paraId="320C8699" w14:textId="77777777" w:rsidR="006E6586" w:rsidRDefault="006E6586" w:rsidP="006E6586">
      <w:pPr>
        <w:tabs>
          <w:tab w:val="left" w:pos="11340"/>
        </w:tabs>
        <w:ind w:left="-284" w:right="-283"/>
        <w:jc w:val="both"/>
        <w:rPr>
          <w:rFonts w:ascii="Arial" w:hAnsi="Arial" w:cs="Arial"/>
          <w:b/>
          <w:color w:val="000000"/>
        </w:rPr>
      </w:pPr>
    </w:p>
    <w:p w14:paraId="25945C3F" w14:textId="77777777" w:rsidR="006E6586" w:rsidRDefault="006E6586" w:rsidP="006E6586">
      <w:pPr>
        <w:tabs>
          <w:tab w:val="left" w:pos="11340"/>
        </w:tabs>
        <w:ind w:left="-284" w:right="-283"/>
        <w:jc w:val="both"/>
        <w:rPr>
          <w:rFonts w:ascii="Arial" w:eastAsia="Arial" w:hAnsi="Arial" w:cs="Arial"/>
          <w:b/>
          <w:color w:val="000000"/>
        </w:rPr>
      </w:pPr>
    </w:p>
    <w:p w14:paraId="47A3AD5C" w14:textId="77777777" w:rsidR="006E6586" w:rsidRDefault="006E6586" w:rsidP="006E6586">
      <w:pPr>
        <w:tabs>
          <w:tab w:val="left" w:pos="11340"/>
        </w:tabs>
        <w:ind w:left="-284" w:right="-283"/>
        <w:jc w:val="both"/>
      </w:pPr>
      <w:r>
        <w:rPr>
          <w:rFonts w:ascii="Tahoma" w:hAnsi="Tahoma" w:cs="Tahoma"/>
          <w:b/>
          <w:color w:val="000000"/>
        </w:rPr>
        <w:t>4. Plano de Participação nos Resultados</w:t>
      </w:r>
    </w:p>
    <w:p w14:paraId="6D3E7F68" w14:textId="77777777" w:rsidR="006E6586" w:rsidRDefault="006E6586" w:rsidP="006E6586">
      <w:pPr>
        <w:tabs>
          <w:tab w:val="left" w:pos="11340"/>
        </w:tabs>
        <w:ind w:left="-284" w:right="-283"/>
        <w:jc w:val="both"/>
        <w:rPr>
          <w:rFonts w:ascii="Tahoma" w:hAnsi="Tahoma" w:cs="Tahoma"/>
          <w:b/>
          <w:bCs/>
          <w:color w:val="000000"/>
        </w:rPr>
      </w:pPr>
    </w:p>
    <w:p w14:paraId="11AAA295" w14:textId="77777777" w:rsidR="006E6586" w:rsidRDefault="006E6586" w:rsidP="006E6586">
      <w:pPr>
        <w:tabs>
          <w:tab w:val="left" w:pos="10206"/>
        </w:tabs>
        <w:ind w:left="-284" w:right="-283"/>
        <w:jc w:val="both"/>
      </w:pPr>
      <w:r>
        <w:rPr>
          <w:rFonts w:ascii="Tahoma" w:hAnsi="Tahoma" w:cs="Tahoma"/>
          <w:color w:val="000000"/>
        </w:rPr>
        <w:t>4.1- A companhia promoverá a renovação do Programa de Participação nos Resultados – PPR, para vigorar no ano de 202</w:t>
      </w:r>
      <w:r w:rsidR="00F649E3">
        <w:rPr>
          <w:rFonts w:ascii="Tahoma" w:hAnsi="Tahoma" w:cs="Tahoma"/>
          <w:color w:val="000000"/>
        </w:rPr>
        <w:t>4</w:t>
      </w:r>
      <w:r w:rsidR="00842D59">
        <w:rPr>
          <w:rFonts w:ascii="Tahoma" w:hAnsi="Tahoma" w:cs="Tahoma"/>
          <w:color w:val="000000"/>
        </w:rPr>
        <w:t>/</w:t>
      </w:r>
      <w:r>
        <w:rPr>
          <w:rFonts w:ascii="Tahoma" w:hAnsi="Tahoma" w:cs="Tahoma"/>
          <w:color w:val="000000"/>
        </w:rPr>
        <w:t>202</w:t>
      </w:r>
      <w:r w:rsidR="00F649E3">
        <w:rPr>
          <w:rFonts w:ascii="Tahoma" w:hAnsi="Tahoma" w:cs="Tahoma"/>
          <w:color w:val="000000"/>
        </w:rPr>
        <w:t>5</w:t>
      </w:r>
      <w:r>
        <w:rPr>
          <w:rFonts w:ascii="Tahoma" w:hAnsi="Tahoma" w:cs="Tahoma"/>
          <w:color w:val="000000"/>
        </w:rPr>
        <w:t>, nas seguintes condições:</w:t>
      </w:r>
    </w:p>
    <w:p w14:paraId="5A2BF3E3" w14:textId="77777777" w:rsidR="006E6586" w:rsidRPr="001D6981" w:rsidRDefault="006E6586" w:rsidP="006E6586">
      <w:pPr>
        <w:pStyle w:val="Recuodecorpodetexto31"/>
        <w:tabs>
          <w:tab w:val="clear" w:pos="11340"/>
          <w:tab w:val="left" w:pos="10206"/>
        </w:tabs>
        <w:ind w:left="-284" w:right="-283"/>
        <w:rPr>
          <w:rFonts w:ascii="Tahoma" w:hAnsi="Tahoma" w:cs="Tahoma"/>
          <w:color w:val="000000" w:themeColor="text1"/>
        </w:rPr>
      </w:pPr>
    </w:p>
    <w:p w14:paraId="6338296C" w14:textId="77777777" w:rsidR="006E6586" w:rsidRPr="001D6981" w:rsidRDefault="006E6586" w:rsidP="006E6586">
      <w:pPr>
        <w:pStyle w:val="Recuodecorpodetexto31"/>
        <w:tabs>
          <w:tab w:val="clear" w:pos="11340"/>
          <w:tab w:val="left" w:pos="10206"/>
        </w:tabs>
        <w:ind w:left="-284" w:right="-283"/>
        <w:rPr>
          <w:color w:val="000000" w:themeColor="text1"/>
        </w:rPr>
      </w:pPr>
      <w:r w:rsidRPr="001D6981">
        <w:rPr>
          <w:rFonts w:ascii="Tahoma" w:hAnsi="Tahoma" w:cs="Tahoma"/>
          <w:color w:val="000000" w:themeColor="text1"/>
        </w:rPr>
        <w:t xml:space="preserve">4.1.1- O valor do benefício do Programa de </w:t>
      </w:r>
      <w:r w:rsidR="00F649E3" w:rsidRPr="001D6981">
        <w:rPr>
          <w:rFonts w:ascii="Tahoma" w:hAnsi="Tahoma" w:cs="Tahoma"/>
          <w:color w:val="000000" w:themeColor="text1"/>
        </w:rPr>
        <w:t xml:space="preserve">Participação </w:t>
      </w:r>
      <w:r w:rsidRPr="001D6981">
        <w:rPr>
          <w:rFonts w:ascii="Tahoma" w:hAnsi="Tahoma" w:cs="Tahoma"/>
          <w:color w:val="000000" w:themeColor="text1"/>
        </w:rPr>
        <w:t xml:space="preserve">nos Resultados – PPR está limitado a R$ </w:t>
      </w:r>
      <w:r w:rsidR="007F7352" w:rsidRPr="001D6981">
        <w:rPr>
          <w:rFonts w:ascii="Tahoma" w:hAnsi="Tahoma" w:cs="Tahoma"/>
          <w:color w:val="000000" w:themeColor="text1"/>
        </w:rPr>
        <w:t>2.565,19</w:t>
      </w:r>
      <w:r w:rsidRPr="001D6981">
        <w:rPr>
          <w:rFonts w:ascii="Tahoma" w:hAnsi="Tahoma" w:cs="Tahoma"/>
          <w:color w:val="000000" w:themeColor="text1"/>
        </w:rPr>
        <w:t xml:space="preserve"> (</w:t>
      </w:r>
      <w:r w:rsidR="007F7352" w:rsidRPr="001D6981">
        <w:rPr>
          <w:rFonts w:ascii="Tahoma" w:hAnsi="Tahoma" w:cs="Tahoma"/>
          <w:color w:val="000000" w:themeColor="text1"/>
        </w:rPr>
        <w:t>dois mil, quinhentos e sessenta e cinco reais e dezenove centavos</w:t>
      </w:r>
      <w:r w:rsidRPr="001D6981">
        <w:rPr>
          <w:rFonts w:ascii="Tahoma" w:hAnsi="Tahoma" w:cs="Tahoma"/>
          <w:color w:val="000000" w:themeColor="text1"/>
        </w:rPr>
        <w:t>) por empregado.</w:t>
      </w:r>
    </w:p>
    <w:p w14:paraId="7C9A0BE4" w14:textId="77777777" w:rsidR="006E6586" w:rsidRDefault="006E6586" w:rsidP="006E6586">
      <w:pPr>
        <w:tabs>
          <w:tab w:val="left" w:pos="10206"/>
        </w:tabs>
        <w:ind w:left="-284" w:right="-283"/>
        <w:jc w:val="both"/>
        <w:rPr>
          <w:rFonts w:ascii="Tahoma" w:hAnsi="Tahoma" w:cs="Tahoma"/>
          <w:color w:val="000000"/>
        </w:rPr>
      </w:pPr>
    </w:p>
    <w:p w14:paraId="3CC72D1A" w14:textId="77777777" w:rsidR="006E6586" w:rsidRDefault="006E6586" w:rsidP="006E6586">
      <w:pPr>
        <w:tabs>
          <w:tab w:val="left" w:pos="10206"/>
        </w:tabs>
        <w:ind w:left="-284" w:right="-283"/>
        <w:jc w:val="both"/>
      </w:pPr>
      <w:r>
        <w:rPr>
          <w:rFonts w:ascii="Tahoma" w:hAnsi="Tahoma" w:cs="Tahoma"/>
          <w:color w:val="000000"/>
        </w:rPr>
        <w:t xml:space="preserve">4.1.2- A destinação dos valores para pagamento aos empregados será feita com base em metas de desempenho a serem estipuladas pela Comissão integrada por representantes </w:t>
      </w:r>
      <w:r>
        <w:rPr>
          <w:rFonts w:ascii="Tahoma" w:hAnsi="Tahoma" w:cs="Tahoma"/>
          <w:color w:val="000000"/>
        </w:rPr>
        <w:lastRenderedPageBreak/>
        <w:t>da Companhia, representantes dos empregados e representante do Sindicato. O PPR não se aplicará aos Diretores e Assessores de Diretoria</w:t>
      </w:r>
      <w:r>
        <w:rPr>
          <w:rFonts w:ascii="Tahoma" w:hAnsi="Tahoma" w:cs="Tahoma"/>
          <w:color w:val="FF0000"/>
        </w:rPr>
        <w:t xml:space="preserve">. </w:t>
      </w:r>
    </w:p>
    <w:p w14:paraId="401A2147" w14:textId="77777777" w:rsidR="006E6586" w:rsidRPr="001D6981" w:rsidRDefault="006E6586" w:rsidP="006E6586">
      <w:pPr>
        <w:tabs>
          <w:tab w:val="left" w:pos="10206"/>
        </w:tabs>
        <w:ind w:left="-284" w:right="-283"/>
        <w:jc w:val="both"/>
        <w:rPr>
          <w:rFonts w:ascii="Tahoma" w:hAnsi="Tahoma" w:cs="Tahoma"/>
          <w:color w:val="000000" w:themeColor="text1"/>
        </w:rPr>
      </w:pPr>
    </w:p>
    <w:p w14:paraId="457B6AAC" w14:textId="77777777" w:rsidR="006E6586" w:rsidRPr="001D6981" w:rsidRDefault="006E6586" w:rsidP="006E6586">
      <w:pPr>
        <w:tabs>
          <w:tab w:val="left" w:pos="10206"/>
        </w:tabs>
        <w:ind w:left="-284" w:right="-283"/>
        <w:jc w:val="both"/>
        <w:rPr>
          <w:color w:val="000000" w:themeColor="text1"/>
        </w:rPr>
      </w:pPr>
      <w:r w:rsidRPr="001D6981">
        <w:rPr>
          <w:rFonts w:ascii="Tahoma" w:hAnsi="Tahoma" w:cs="Tahoma"/>
          <w:color w:val="000000" w:themeColor="text1"/>
        </w:rPr>
        <w:t>4.1.3- O pagamento dos valores será feito pela medição dos resultados das metas considerando</w:t>
      </w:r>
      <w:r w:rsidRPr="001D6981">
        <w:rPr>
          <w:rFonts w:ascii="Tahoma" w:hAnsi="Tahoma" w:cs="Tahoma"/>
          <w:b/>
          <w:bCs/>
          <w:color w:val="000000" w:themeColor="text1"/>
        </w:rPr>
        <w:t xml:space="preserve"> </w:t>
      </w:r>
      <w:r w:rsidRPr="001D6981">
        <w:rPr>
          <w:rFonts w:ascii="Tahoma" w:hAnsi="Tahoma" w:cs="Tahoma"/>
          <w:color w:val="000000" w:themeColor="text1"/>
        </w:rPr>
        <w:t>o período relativo a junho/202</w:t>
      </w:r>
      <w:r w:rsidR="007F7352" w:rsidRPr="001D6981">
        <w:rPr>
          <w:rFonts w:ascii="Tahoma" w:hAnsi="Tahoma" w:cs="Tahoma"/>
          <w:color w:val="000000" w:themeColor="text1"/>
        </w:rPr>
        <w:t>4</w:t>
      </w:r>
      <w:r w:rsidRPr="001D6981">
        <w:rPr>
          <w:rFonts w:ascii="Tahoma" w:hAnsi="Tahoma" w:cs="Tahoma"/>
          <w:color w:val="000000" w:themeColor="text1"/>
        </w:rPr>
        <w:t xml:space="preserve"> a maio/202</w:t>
      </w:r>
      <w:r w:rsidR="007F7352" w:rsidRPr="001D6981">
        <w:rPr>
          <w:rFonts w:ascii="Tahoma" w:hAnsi="Tahoma" w:cs="Tahoma"/>
          <w:color w:val="000000" w:themeColor="text1"/>
        </w:rPr>
        <w:t>5</w:t>
      </w:r>
      <w:r w:rsidRPr="001D6981">
        <w:rPr>
          <w:rFonts w:ascii="Tahoma" w:hAnsi="Tahoma" w:cs="Tahoma"/>
          <w:color w:val="000000" w:themeColor="text1"/>
        </w:rPr>
        <w:t>. A efetivação do pagamento será realizada no 1° semestre de 202</w:t>
      </w:r>
      <w:r w:rsidR="007F7352" w:rsidRPr="001D6981">
        <w:rPr>
          <w:rFonts w:ascii="Tahoma" w:hAnsi="Tahoma" w:cs="Tahoma"/>
          <w:color w:val="000000" w:themeColor="text1"/>
        </w:rPr>
        <w:t>5</w:t>
      </w:r>
      <w:r w:rsidRPr="001D6981">
        <w:rPr>
          <w:rFonts w:ascii="Tahoma" w:hAnsi="Tahoma" w:cs="Tahoma"/>
          <w:color w:val="000000" w:themeColor="text1"/>
        </w:rPr>
        <w:t>, observados os limites estipulados no item 4.1.1, acima.</w:t>
      </w:r>
    </w:p>
    <w:p w14:paraId="2AB82612" w14:textId="77777777" w:rsidR="006E6586" w:rsidRDefault="006E6586" w:rsidP="006E6586">
      <w:pPr>
        <w:tabs>
          <w:tab w:val="left" w:pos="10206"/>
        </w:tabs>
        <w:ind w:left="-284" w:right="-283"/>
        <w:jc w:val="both"/>
        <w:rPr>
          <w:rFonts w:ascii="Arial" w:hAnsi="Arial" w:cs="Arial"/>
          <w:color w:val="000000"/>
        </w:rPr>
      </w:pPr>
    </w:p>
    <w:p w14:paraId="7599555B" w14:textId="77777777" w:rsidR="006E6586" w:rsidRPr="00F85FC2" w:rsidRDefault="006E6586" w:rsidP="006E6586">
      <w:pPr>
        <w:pStyle w:val="Recuodecorpodetexto31"/>
        <w:ind w:left="-284" w:right="-283"/>
        <w:rPr>
          <w:color w:val="000000" w:themeColor="text1"/>
        </w:rPr>
      </w:pPr>
      <w:r w:rsidRPr="00F85FC2">
        <w:rPr>
          <w:rFonts w:ascii="Tahoma" w:hAnsi="Tahoma" w:cs="Tahoma"/>
          <w:b/>
          <w:bCs/>
          <w:color w:val="000000" w:themeColor="text1"/>
        </w:rPr>
        <w:t>III. DAS VANTAGENS TRABALHISTAS.</w:t>
      </w:r>
    </w:p>
    <w:p w14:paraId="166C7594" w14:textId="77777777" w:rsidR="006E6586" w:rsidRDefault="006E6586" w:rsidP="006E6586">
      <w:pPr>
        <w:tabs>
          <w:tab w:val="left" w:pos="11340"/>
        </w:tabs>
        <w:ind w:left="-284" w:right="-283"/>
        <w:jc w:val="both"/>
      </w:pPr>
      <w:r>
        <w:rPr>
          <w:rFonts w:ascii="Tahoma" w:eastAsia="Tahoma" w:hAnsi="Tahoma" w:cs="Tahoma"/>
          <w:b/>
          <w:color w:val="000000"/>
        </w:rPr>
        <w:t xml:space="preserve">             </w:t>
      </w:r>
    </w:p>
    <w:p w14:paraId="59E7696F" w14:textId="77777777" w:rsidR="006E6586" w:rsidRDefault="006E6586" w:rsidP="006E6586">
      <w:pPr>
        <w:tabs>
          <w:tab w:val="left" w:pos="11340"/>
        </w:tabs>
        <w:ind w:left="-284" w:right="-283"/>
        <w:jc w:val="both"/>
      </w:pPr>
      <w:r>
        <w:rPr>
          <w:rFonts w:ascii="Arial" w:hAnsi="Arial" w:cs="Arial"/>
          <w:b/>
          <w:bCs/>
          <w:color w:val="000000"/>
        </w:rPr>
        <w:t>5</w:t>
      </w:r>
      <w:r>
        <w:rPr>
          <w:rFonts w:ascii="Arial" w:hAnsi="Arial" w:cs="Arial"/>
          <w:color w:val="000000"/>
        </w:rPr>
        <w:t>.</w:t>
      </w:r>
      <w:r>
        <w:rPr>
          <w:rFonts w:ascii="Arial" w:hAnsi="Arial" w:cs="Arial"/>
          <w:b/>
          <w:color w:val="000000"/>
        </w:rPr>
        <w:t xml:space="preserve"> Piso Salarial:</w:t>
      </w:r>
    </w:p>
    <w:p w14:paraId="1DC4A9C8" w14:textId="77777777" w:rsidR="006E6586" w:rsidRDefault="006E6586" w:rsidP="006E6586">
      <w:pPr>
        <w:tabs>
          <w:tab w:val="left" w:pos="11340"/>
        </w:tabs>
        <w:ind w:left="-284" w:right="-283"/>
        <w:jc w:val="both"/>
      </w:pPr>
      <w:r>
        <w:rPr>
          <w:rFonts w:ascii="Arial" w:eastAsia="Arial" w:hAnsi="Arial" w:cs="Arial"/>
          <w:color w:val="000000"/>
        </w:rPr>
        <w:t xml:space="preserve">                 </w:t>
      </w:r>
    </w:p>
    <w:p w14:paraId="1CB22B0F" w14:textId="77777777" w:rsidR="006E6586" w:rsidRDefault="006E6586" w:rsidP="006E6586">
      <w:pPr>
        <w:pStyle w:val="Contedodatabela"/>
        <w:numPr>
          <w:ilvl w:val="1"/>
          <w:numId w:val="7"/>
        </w:numPr>
        <w:ind w:left="-284" w:right="-283"/>
        <w:jc w:val="both"/>
      </w:pPr>
      <w:r>
        <w:rPr>
          <w:rFonts w:ascii="Arial" w:hAnsi="Arial" w:cs="Arial"/>
          <w:color w:val="000000"/>
        </w:rPr>
        <w:t>O salário normativo de admissão, a partir de 01 de maio de 202</w:t>
      </w:r>
      <w:r w:rsidR="007F7352">
        <w:rPr>
          <w:rFonts w:ascii="Arial" w:hAnsi="Arial" w:cs="Arial"/>
          <w:color w:val="000000"/>
        </w:rPr>
        <w:t>4</w:t>
      </w:r>
      <w:r>
        <w:rPr>
          <w:rFonts w:ascii="Arial" w:hAnsi="Arial" w:cs="Arial"/>
          <w:color w:val="000000"/>
        </w:rPr>
        <w:t>,</w:t>
      </w:r>
      <w:r>
        <w:rPr>
          <w:rFonts w:ascii="Arial" w:hAnsi="Arial" w:cs="Arial"/>
          <w:b/>
          <w:bCs/>
          <w:color w:val="000000"/>
        </w:rPr>
        <w:t xml:space="preserve"> </w:t>
      </w:r>
      <w:r>
        <w:rPr>
          <w:rFonts w:ascii="Arial" w:hAnsi="Arial" w:cs="Arial"/>
          <w:color w:val="000000"/>
        </w:rPr>
        <w:t xml:space="preserve">já corrigido com o percentual total de </w:t>
      </w:r>
      <w:r w:rsidR="006B4458">
        <w:rPr>
          <w:rFonts w:ascii="Arial" w:hAnsi="Arial" w:cs="Arial"/>
          <w:color w:val="000000"/>
        </w:rPr>
        <w:t>9,5</w:t>
      </w:r>
      <w:r>
        <w:rPr>
          <w:rFonts w:ascii="Arial" w:hAnsi="Arial" w:cs="Arial"/>
          <w:color w:val="000000"/>
        </w:rPr>
        <w:t>% (</w:t>
      </w:r>
      <w:r w:rsidR="006B4458">
        <w:rPr>
          <w:rFonts w:ascii="Arial" w:hAnsi="Arial" w:cs="Arial"/>
          <w:color w:val="000000"/>
        </w:rPr>
        <w:t>nove virgula cinco por cento</w:t>
      </w:r>
      <w:r>
        <w:rPr>
          <w:rFonts w:ascii="Arial" w:hAnsi="Arial" w:cs="Arial"/>
          <w:color w:val="000000"/>
        </w:rPr>
        <w:t>), atendendo aos pré-requisitos de Carreira definidos pelo PCCS serão os seguintes</w:t>
      </w:r>
    </w:p>
    <w:p w14:paraId="7A2AAA46" w14:textId="77777777" w:rsidR="006E6586" w:rsidRDefault="006E6586" w:rsidP="006E6586">
      <w:pPr>
        <w:pStyle w:val="Ttulodetabela"/>
        <w:ind w:left="-284" w:right="-283"/>
      </w:pPr>
    </w:p>
    <w:p w14:paraId="51D338BD" w14:textId="77777777" w:rsidR="006E6586" w:rsidRDefault="006E6586" w:rsidP="006E6586">
      <w:pPr>
        <w:spacing w:line="360" w:lineRule="auto"/>
        <w:ind w:left="-284" w:right="-283"/>
        <w:jc w:val="both"/>
      </w:pPr>
      <w:r>
        <w:rPr>
          <w:rFonts w:ascii="Arial" w:eastAsia="Arial" w:hAnsi="Arial" w:cs="Arial"/>
          <w:b/>
          <w:bCs/>
          <w:color w:val="000000"/>
        </w:rPr>
        <w:t xml:space="preserve">                          </w:t>
      </w:r>
      <w:r>
        <w:rPr>
          <w:rFonts w:ascii="Arial" w:hAnsi="Arial" w:cs="Arial"/>
          <w:b/>
          <w:bCs/>
          <w:color w:val="000000"/>
        </w:rPr>
        <w:t>Salário normativo vigente a partir de maio/2023:</w:t>
      </w:r>
    </w:p>
    <w:tbl>
      <w:tblPr>
        <w:tblW w:w="0" w:type="auto"/>
        <w:tblInd w:w="-75" w:type="dxa"/>
        <w:tblLayout w:type="fixed"/>
        <w:tblCellMar>
          <w:left w:w="30" w:type="dxa"/>
          <w:right w:w="30" w:type="dxa"/>
        </w:tblCellMar>
        <w:tblLook w:val="0000" w:firstRow="0" w:lastRow="0" w:firstColumn="0" w:lastColumn="0" w:noHBand="0" w:noVBand="0"/>
      </w:tblPr>
      <w:tblGrid>
        <w:gridCol w:w="2723"/>
        <w:gridCol w:w="3494"/>
        <w:gridCol w:w="1563"/>
        <w:gridCol w:w="2374"/>
      </w:tblGrid>
      <w:tr w:rsidR="006E6586" w14:paraId="0B5308C5" w14:textId="77777777" w:rsidTr="00F77868">
        <w:trPr>
          <w:trHeight w:val="223"/>
        </w:trPr>
        <w:tc>
          <w:tcPr>
            <w:tcW w:w="2723" w:type="dxa"/>
            <w:tcBorders>
              <w:top w:val="single" w:sz="12" w:space="0" w:color="000000"/>
              <w:left w:val="single" w:sz="12" w:space="0" w:color="000000"/>
            </w:tcBorders>
            <w:shd w:val="clear" w:color="auto" w:fill="C0C0C0"/>
          </w:tcPr>
          <w:p w14:paraId="2F34877F" w14:textId="77777777" w:rsidR="006E6586" w:rsidRDefault="006E6586" w:rsidP="006E6586">
            <w:pPr>
              <w:widowControl w:val="0"/>
              <w:snapToGrid w:val="0"/>
              <w:ind w:left="-284" w:right="-283"/>
              <w:jc w:val="center"/>
              <w:rPr>
                <w:rFonts w:ascii="Arial" w:hAnsi="Arial" w:cs="Arial"/>
                <w:b/>
                <w:color w:val="000000"/>
              </w:rPr>
            </w:pPr>
          </w:p>
          <w:p w14:paraId="0D3EEF01" w14:textId="77777777" w:rsidR="006E6586" w:rsidRDefault="006E6586" w:rsidP="006E6586">
            <w:pPr>
              <w:widowControl w:val="0"/>
              <w:ind w:left="-284" w:right="-283"/>
              <w:jc w:val="center"/>
            </w:pPr>
            <w:r>
              <w:rPr>
                <w:rFonts w:ascii="Arial" w:hAnsi="Arial" w:cs="Arial"/>
                <w:b/>
                <w:color w:val="000000"/>
                <w:lang w:val="es-ES_tradnl"/>
              </w:rPr>
              <w:t>INICIAL</w:t>
            </w:r>
          </w:p>
        </w:tc>
        <w:tc>
          <w:tcPr>
            <w:tcW w:w="3494" w:type="dxa"/>
            <w:tcBorders>
              <w:top w:val="single" w:sz="12" w:space="0" w:color="000000"/>
              <w:left w:val="single" w:sz="12" w:space="0" w:color="000000"/>
            </w:tcBorders>
            <w:shd w:val="clear" w:color="auto" w:fill="C0C0C0"/>
          </w:tcPr>
          <w:p w14:paraId="4263A100" w14:textId="77777777" w:rsidR="006E6586" w:rsidRDefault="006E6586" w:rsidP="006E6586">
            <w:pPr>
              <w:widowControl w:val="0"/>
              <w:snapToGrid w:val="0"/>
              <w:ind w:left="-284" w:right="-283"/>
              <w:jc w:val="center"/>
              <w:rPr>
                <w:rFonts w:ascii="Arial" w:hAnsi="Arial" w:cs="Arial"/>
                <w:b/>
                <w:color w:val="000000"/>
                <w:lang w:val="es-ES_tradnl"/>
              </w:rPr>
            </w:pPr>
          </w:p>
          <w:p w14:paraId="03245A37" w14:textId="77777777" w:rsidR="006E6586" w:rsidRDefault="006E6586" w:rsidP="006E6586">
            <w:pPr>
              <w:widowControl w:val="0"/>
              <w:ind w:left="-284" w:right="-283"/>
              <w:jc w:val="center"/>
            </w:pPr>
            <w:r>
              <w:rPr>
                <w:rFonts w:ascii="Arial" w:hAnsi="Arial" w:cs="Arial"/>
                <w:b/>
                <w:color w:val="000000"/>
                <w:lang w:val="es-ES_tradnl"/>
              </w:rPr>
              <w:t>CARGO</w:t>
            </w:r>
          </w:p>
        </w:tc>
        <w:tc>
          <w:tcPr>
            <w:tcW w:w="1563" w:type="dxa"/>
            <w:tcBorders>
              <w:top w:val="single" w:sz="12" w:space="0" w:color="000000"/>
              <w:left w:val="single" w:sz="12" w:space="0" w:color="000000"/>
            </w:tcBorders>
            <w:shd w:val="clear" w:color="auto" w:fill="C0C0C0"/>
          </w:tcPr>
          <w:p w14:paraId="24A5A1F6" w14:textId="77777777" w:rsidR="006E6586" w:rsidRDefault="006E6586" w:rsidP="006E6586">
            <w:pPr>
              <w:widowControl w:val="0"/>
              <w:snapToGrid w:val="0"/>
              <w:ind w:left="-284" w:right="-283"/>
              <w:jc w:val="center"/>
              <w:rPr>
                <w:rFonts w:ascii="Arial" w:hAnsi="Arial" w:cs="Arial"/>
                <w:b/>
                <w:color w:val="000000"/>
                <w:lang w:val="es-ES_tradnl"/>
              </w:rPr>
            </w:pPr>
          </w:p>
          <w:p w14:paraId="014313C5" w14:textId="77777777" w:rsidR="006E6586" w:rsidRDefault="006E6586" w:rsidP="006E6586">
            <w:pPr>
              <w:widowControl w:val="0"/>
              <w:ind w:left="-284" w:right="-283"/>
              <w:jc w:val="center"/>
            </w:pPr>
            <w:r>
              <w:rPr>
                <w:rFonts w:ascii="Arial" w:hAnsi="Arial" w:cs="Arial"/>
                <w:b/>
                <w:color w:val="000000"/>
                <w:lang w:val="es-ES_tradnl"/>
              </w:rPr>
              <w:t>VALOR</w:t>
            </w:r>
          </w:p>
        </w:tc>
        <w:tc>
          <w:tcPr>
            <w:tcW w:w="2374" w:type="dxa"/>
            <w:tcBorders>
              <w:top w:val="single" w:sz="12" w:space="0" w:color="000000"/>
              <w:left w:val="single" w:sz="12" w:space="0" w:color="000000"/>
              <w:right w:val="single" w:sz="12" w:space="0" w:color="000000"/>
            </w:tcBorders>
            <w:shd w:val="clear" w:color="auto" w:fill="C0C0C0"/>
          </w:tcPr>
          <w:p w14:paraId="055A15EE" w14:textId="77777777" w:rsidR="006E6586" w:rsidRDefault="006E6586" w:rsidP="006E6586">
            <w:pPr>
              <w:widowControl w:val="0"/>
              <w:snapToGrid w:val="0"/>
              <w:ind w:left="-284" w:right="-283"/>
              <w:jc w:val="center"/>
              <w:rPr>
                <w:rFonts w:ascii="Arial" w:hAnsi="Arial" w:cs="Arial"/>
                <w:b/>
                <w:color w:val="000000"/>
                <w:lang w:val="es-ES_tradnl"/>
              </w:rPr>
            </w:pPr>
          </w:p>
          <w:p w14:paraId="6C080920" w14:textId="77777777" w:rsidR="006E6586" w:rsidRDefault="006E6586" w:rsidP="006E6586">
            <w:pPr>
              <w:widowControl w:val="0"/>
              <w:ind w:left="-284" w:right="-283"/>
              <w:jc w:val="center"/>
            </w:pPr>
            <w:r>
              <w:rPr>
                <w:rFonts w:ascii="Arial" w:hAnsi="Arial" w:cs="Arial"/>
                <w:b/>
                <w:color w:val="000000"/>
                <w:lang w:val="es-ES_tradnl"/>
              </w:rPr>
              <w:t>CARGA</w:t>
            </w:r>
          </w:p>
        </w:tc>
      </w:tr>
      <w:tr w:rsidR="006E6586" w14:paraId="5450FFF3" w14:textId="77777777" w:rsidTr="00F77868">
        <w:trPr>
          <w:trHeight w:val="235"/>
        </w:trPr>
        <w:tc>
          <w:tcPr>
            <w:tcW w:w="2723" w:type="dxa"/>
            <w:tcBorders>
              <w:left w:val="single" w:sz="12" w:space="0" w:color="000000"/>
              <w:bottom w:val="single" w:sz="12" w:space="0" w:color="000000"/>
            </w:tcBorders>
            <w:shd w:val="clear" w:color="auto" w:fill="C0C0C0"/>
          </w:tcPr>
          <w:p w14:paraId="0B8436A0" w14:textId="77777777" w:rsidR="006E6586" w:rsidRDefault="006E6586" w:rsidP="006E6586">
            <w:pPr>
              <w:widowControl w:val="0"/>
              <w:snapToGrid w:val="0"/>
              <w:ind w:left="-284" w:right="-283"/>
              <w:jc w:val="center"/>
              <w:rPr>
                <w:rFonts w:ascii="Arial" w:hAnsi="Arial" w:cs="Arial"/>
                <w:b/>
                <w:color w:val="000000"/>
                <w:lang w:val="es-ES_tradnl"/>
              </w:rPr>
            </w:pPr>
          </w:p>
        </w:tc>
        <w:tc>
          <w:tcPr>
            <w:tcW w:w="3494" w:type="dxa"/>
            <w:tcBorders>
              <w:left w:val="single" w:sz="12" w:space="0" w:color="000000"/>
              <w:bottom w:val="single" w:sz="12" w:space="0" w:color="000000"/>
            </w:tcBorders>
            <w:shd w:val="clear" w:color="auto" w:fill="C0C0C0"/>
          </w:tcPr>
          <w:p w14:paraId="6A304F6B" w14:textId="77777777" w:rsidR="006E6586" w:rsidRDefault="006E6586" w:rsidP="006E6586">
            <w:pPr>
              <w:widowControl w:val="0"/>
              <w:snapToGrid w:val="0"/>
              <w:ind w:left="-284" w:right="-283"/>
              <w:jc w:val="center"/>
              <w:rPr>
                <w:rFonts w:ascii="Arial" w:hAnsi="Arial" w:cs="Arial"/>
                <w:b/>
                <w:color w:val="000000"/>
                <w:lang w:val="es-ES_tradnl"/>
              </w:rPr>
            </w:pPr>
          </w:p>
        </w:tc>
        <w:tc>
          <w:tcPr>
            <w:tcW w:w="1563" w:type="dxa"/>
            <w:tcBorders>
              <w:left w:val="single" w:sz="12" w:space="0" w:color="000000"/>
              <w:bottom w:val="single" w:sz="12" w:space="0" w:color="000000"/>
            </w:tcBorders>
            <w:shd w:val="clear" w:color="auto" w:fill="C0C0C0"/>
          </w:tcPr>
          <w:p w14:paraId="5A63BE05" w14:textId="77777777" w:rsidR="006E6586" w:rsidRDefault="006E6586" w:rsidP="006E6586">
            <w:pPr>
              <w:widowControl w:val="0"/>
              <w:snapToGrid w:val="0"/>
              <w:ind w:left="-284" w:right="-283"/>
              <w:jc w:val="center"/>
              <w:rPr>
                <w:rFonts w:ascii="Arial" w:hAnsi="Arial" w:cs="Arial"/>
                <w:b/>
                <w:color w:val="000000"/>
                <w:lang w:val="es-ES_tradnl"/>
              </w:rPr>
            </w:pPr>
          </w:p>
        </w:tc>
        <w:tc>
          <w:tcPr>
            <w:tcW w:w="2374" w:type="dxa"/>
            <w:tcBorders>
              <w:left w:val="single" w:sz="12" w:space="0" w:color="000000"/>
              <w:bottom w:val="single" w:sz="12" w:space="0" w:color="000000"/>
              <w:right w:val="single" w:sz="12" w:space="0" w:color="000000"/>
            </w:tcBorders>
            <w:shd w:val="clear" w:color="auto" w:fill="C0C0C0"/>
          </w:tcPr>
          <w:p w14:paraId="3F7DB336" w14:textId="77777777" w:rsidR="006E6586" w:rsidRDefault="006E6586" w:rsidP="006E6586">
            <w:pPr>
              <w:widowControl w:val="0"/>
              <w:ind w:left="-284" w:right="-283"/>
              <w:jc w:val="center"/>
            </w:pPr>
            <w:r>
              <w:rPr>
                <w:rFonts w:ascii="Arial" w:hAnsi="Arial" w:cs="Arial"/>
                <w:b/>
                <w:color w:val="000000"/>
              </w:rPr>
              <w:t>HORARIA</w:t>
            </w:r>
          </w:p>
        </w:tc>
      </w:tr>
      <w:tr w:rsidR="006E6586" w14:paraId="00CFFD5A" w14:textId="77777777" w:rsidTr="00F77868">
        <w:trPr>
          <w:trHeight w:val="350"/>
        </w:trPr>
        <w:tc>
          <w:tcPr>
            <w:tcW w:w="2723" w:type="dxa"/>
            <w:tcBorders>
              <w:top w:val="single" w:sz="12" w:space="0" w:color="000000"/>
              <w:left w:val="single" w:sz="12" w:space="0" w:color="000000"/>
            </w:tcBorders>
            <w:shd w:val="clear" w:color="auto" w:fill="auto"/>
          </w:tcPr>
          <w:p w14:paraId="4277E53E" w14:textId="77777777" w:rsidR="006E6586" w:rsidRDefault="006E6586" w:rsidP="006E6586">
            <w:pPr>
              <w:widowControl w:val="0"/>
              <w:snapToGrid w:val="0"/>
              <w:ind w:left="-284" w:right="-283"/>
              <w:jc w:val="center"/>
              <w:rPr>
                <w:rFonts w:ascii="Arial" w:hAnsi="Arial" w:cs="Arial"/>
                <w:b/>
                <w:color w:val="000000"/>
              </w:rPr>
            </w:pPr>
          </w:p>
          <w:p w14:paraId="0CA25ECF" w14:textId="77777777" w:rsidR="006E6586" w:rsidRDefault="006E6586" w:rsidP="006E6586">
            <w:pPr>
              <w:widowControl w:val="0"/>
              <w:ind w:left="-284" w:right="-283"/>
              <w:jc w:val="center"/>
            </w:pPr>
            <w:r>
              <w:rPr>
                <w:rFonts w:ascii="Arial" w:hAnsi="Arial" w:cs="Arial"/>
                <w:color w:val="000000"/>
              </w:rPr>
              <w:t>Cargo Administrativo</w:t>
            </w:r>
          </w:p>
        </w:tc>
        <w:tc>
          <w:tcPr>
            <w:tcW w:w="3494" w:type="dxa"/>
            <w:tcBorders>
              <w:top w:val="single" w:sz="12" w:space="0" w:color="000000"/>
              <w:left w:val="single" w:sz="12" w:space="0" w:color="000000"/>
            </w:tcBorders>
            <w:shd w:val="clear" w:color="auto" w:fill="auto"/>
          </w:tcPr>
          <w:p w14:paraId="4C1BD229" w14:textId="77777777" w:rsidR="006E6586" w:rsidRDefault="006E6586" w:rsidP="006E6586">
            <w:pPr>
              <w:widowControl w:val="0"/>
              <w:snapToGrid w:val="0"/>
              <w:ind w:left="-284" w:right="-283"/>
              <w:jc w:val="center"/>
              <w:rPr>
                <w:rFonts w:ascii="Arial" w:hAnsi="Arial" w:cs="Arial"/>
                <w:color w:val="000000"/>
              </w:rPr>
            </w:pPr>
          </w:p>
          <w:p w14:paraId="625A5A1D" w14:textId="74D68018" w:rsidR="006E6586" w:rsidRDefault="006E6586" w:rsidP="006E6586">
            <w:pPr>
              <w:widowControl w:val="0"/>
              <w:ind w:left="-284" w:right="-283"/>
              <w:jc w:val="center"/>
            </w:pPr>
            <w:r>
              <w:rPr>
                <w:rFonts w:ascii="Arial" w:hAnsi="Arial" w:cs="Arial"/>
                <w:color w:val="000000"/>
              </w:rPr>
              <w:t>A</w:t>
            </w:r>
            <w:r w:rsidR="007A7A54">
              <w:rPr>
                <w:rFonts w:ascii="Arial" w:hAnsi="Arial" w:cs="Arial"/>
                <w:color w:val="000000"/>
              </w:rPr>
              <w:t>ssistente</w:t>
            </w:r>
            <w:r>
              <w:rPr>
                <w:rFonts w:ascii="Arial" w:hAnsi="Arial" w:cs="Arial"/>
                <w:color w:val="000000"/>
              </w:rPr>
              <w:t xml:space="preserve"> Administrativo</w:t>
            </w:r>
          </w:p>
        </w:tc>
        <w:tc>
          <w:tcPr>
            <w:tcW w:w="1563" w:type="dxa"/>
            <w:tcBorders>
              <w:top w:val="single" w:sz="12" w:space="0" w:color="000000"/>
              <w:left w:val="single" w:sz="12" w:space="0" w:color="000000"/>
              <w:bottom w:val="single" w:sz="2" w:space="0" w:color="000000"/>
            </w:tcBorders>
            <w:shd w:val="clear" w:color="auto" w:fill="auto"/>
          </w:tcPr>
          <w:p w14:paraId="3F4007F7" w14:textId="77777777" w:rsidR="006E6586" w:rsidRPr="007A7A54" w:rsidRDefault="006E6586" w:rsidP="006E6586">
            <w:pPr>
              <w:widowControl w:val="0"/>
              <w:snapToGrid w:val="0"/>
              <w:ind w:left="-284" w:right="-283"/>
              <w:jc w:val="center"/>
              <w:rPr>
                <w:rFonts w:ascii="Arial" w:hAnsi="Arial" w:cs="Arial"/>
                <w:color w:val="000000"/>
              </w:rPr>
            </w:pPr>
          </w:p>
          <w:p w14:paraId="167E6B1F" w14:textId="52E84D6F" w:rsidR="006E6586" w:rsidRPr="007A7A54" w:rsidRDefault="007A7A54" w:rsidP="006E6586">
            <w:pPr>
              <w:widowControl w:val="0"/>
              <w:ind w:left="-284" w:right="-283"/>
              <w:jc w:val="center"/>
              <w:rPr>
                <w:rFonts w:ascii="Arial" w:hAnsi="Arial" w:cs="Arial"/>
              </w:rPr>
            </w:pPr>
            <w:r w:rsidRPr="007A7A54">
              <w:rPr>
                <w:rFonts w:ascii="Arial" w:hAnsi="Arial" w:cs="Arial"/>
              </w:rPr>
              <w:t>3.397,20</w:t>
            </w:r>
          </w:p>
        </w:tc>
        <w:tc>
          <w:tcPr>
            <w:tcW w:w="2374" w:type="dxa"/>
            <w:tcBorders>
              <w:top w:val="single" w:sz="12" w:space="0" w:color="000000"/>
              <w:left w:val="single" w:sz="12" w:space="0" w:color="000000"/>
              <w:bottom w:val="single" w:sz="2" w:space="0" w:color="000000"/>
              <w:right w:val="single" w:sz="12" w:space="0" w:color="000000"/>
            </w:tcBorders>
            <w:shd w:val="clear" w:color="auto" w:fill="auto"/>
          </w:tcPr>
          <w:p w14:paraId="0AE03651" w14:textId="77777777" w:rsidR="006E6586" w:rsidRPr="007A7A54" w:rsidRDefault="006E6586" w:rsidP="006E6586">
            <w:pPr>
              <w:widowControl w:val="0"/>
              <w:snapToGrid w:val="0"/>
              <w:ind w:left="-284" w:right="-283"/>
              <w:jc w:val="center"/>
              <w:rPr>
                <w:rFonts w:ascii="Arial" w:hAnsi="Arial" w:cs="Arial"/>
                <w:color w:val="000000"/>
              </w:rPr>
            </w:pPr>
          </w:p>
          <w:p w14:paraId="569081CA" w14:textId="60D3487E" w:rsidR="006E6586" w:rsidRPr="007A7A54" w:rsidRDefault="007A7A54" w:rsidP="006E6586">
            <w:pPr>
              <w:widowControl w:val="0"/>
              <w:ind w:left="-284" w:right="-283"/>
              <w:jc w:val="center"/>
              <w:rPr>
                <w:rFonts w:ascii="Arial" w:hAnsi="Arial" w:cs="Arial"/>
              </w:rPr>
            </w:pPr>
            <w:r w:rsidRPr="007A7A54">
              <w:rPr>
                <w:rFonts w:ascii="Arial" w:hAnsi="Arial" w:cs="Arial"/>
              </w:rPr>
              <w:t xml:space="preserve">40 </w:t>
            </w:r>
            <w:proofErr w:type="spellStart"/>
            <w:proofErr w:type="gramStart"/>
            <w:r w:rsidRPr="007A7A54">
              <w:rPr>
                <w:rFonts w:ascii="Arial" w:hAnsi="Arial" w:cs="Arial"/>
              </w:rPr>
              <w:t>hs</w:t>
            </w:r>
            <w:proofErr w:type="spellEnd"/>
            <w:r w:rsidRPr="007A7A54">
              <w:rPr>
                <w:rFonts w:ascii="Arial" w:hAnsi="Arial" w:cs="Arial"/>
              </w:rPr>
              <w:t xml:space="preserve"> Semanais</w:t>
            </w:r>
            <w:proofErr w:type="gramEnd"/>
          </w:p>
        </w:tc>
      </w:tr>
      <w:tr w:rsidR="006E6586" w14:paraId="33614E63" w14:textId="77777777" w:rsidTr="00F77868">
        <w:trPr>
          <w:trHeight w:val="350"/>
        </w:trPr>
        <w:tc>
          <w:tcPr>
            <w:tcW w:w="2723" w:type="dxa"/>
            <w:tcBorders>
              <w:left w:val="single" w:sz="12" w:space="0" w:color="000000"/>
              <w:bottom w:val="single" w:sz="12" w:space="0" w:color="000000"/>
            </w:tcBorders>
            <w:shd w:val="clear" w:color="auto" w:fill="auto"/>
          </w:tcPr>
          <w:p w14:paraId="46370670" w14:textId="77777777" w:rsidR="006E6586" w:rsidRDefault="006E6586" w:rsidP="006E6586">
            <w:pPr>
              <w:widowControl w:val="0"/>
              <w:snapToGrid w:val="0"/>
              <w:ind w:left="-284" w:right="-283"/>
              <w:jc w:val="center"/>
              <w:rPr>
                <w:rFonts w:ascii="Arial" w:hAnsi="Arial" w:cs="Arial"/>
                <w:color w:val="000000"/>
              </w:rPr>
            </w:pPr>
          </w:p>
        </w:tc>
        <w:tc>
          <w:tcPr>
            <w:tcW w:w="3494" w:type="dxa"/>
            <w:tcBorders>
              <w:left w:val="single" w:sz="12" w:space="0" w:color="000000"/>
              <w:bottom w:val="single" w:sz="12" w:space="0" w:color="000000"/>
            </w:tcBorders>
            <w:shd w:val="clear" w:color="auto" w:fill="auto"/>
          </w:tcPr>
          <w:p w14:paraId="47FEDEFD" w14:textId="77777777" w:rsidR="006E6586" w:rsidRDefault="006E6586" w:rsidP="006E6586">
            <w:pPr>
              <w:widowControl w:val="0"/>
              <w:snapToGrid w:val="0"/>
              <w:ind w:left="-284" w:right="-283"/>
              <w:jc w:val="center"/>
              <w:rPr>
                <w:rFonts w:ascii="Arial" w:hAnsi="Arial" w:cs="Arial"/>
                <w:color w:val="000000"/>
              </w:rPr>
            </w:pPr>
          </w:p>
        </w:tc>
        <w:tc>
          <w:tcPr>
            <w:tcW w:w="1563" w:type="dxa"/>
            <w:tcBorders>
              <w:top w:val="single" w:sz="2" w:space="0" w:color="000000"/>
              <w:left w:val="single" w:sz="12" w:space="0" w:color="000000"/>
              <w:bottom w:val="single" w:sz="12" w:space="0" w:color="000000"/>
            </w:tcBorders>
            <w:shd w:val="clear" w:color="auto" w:fill="auto"/>
          </w:tcPr>
          <w:p w14:paraId="17BD6F39" w14:textId="77777777" w:rsidR="006E6586" w:rsidRDefault="006E6586" w:rsidP="006E6586">
            <w:pPr>
              <w:widowControl w:val="0"/>
              <w:snapToGrid w:val="0"/>
              <w:ind w:left="-284" w:right="-283"/>
              <w:jc w:val="center"/>
              <w:rPr>
                <w:rFonts w:ascii="Arial" w:hAnsi="Arial" w:cs="Arial"/>
                <w:color w:val="000000"/>
              </w:rPr>
            </w:pPr>
          </w:p>
          <w:p w14:paraId="596092FB" w14:textId="15562A12" w:rsidR="006E6586" w:rsidRDefault="006E6586" w:rsidP="006E6586">
            <w:pPr>
              <w:widowControl w:val="0"/>
              <w:ind w:left="-284" w:right="-283"/>
              <w:jc w:val="center"/>
            </w:pPr>
          </w:p>
        </w:tc>
        <w:tc>
          <w:tcPr>
            <w:tcW w:w="2374" w:type="dxa"/>
            <w:tcBorders>
              <w:top w:val="single" w:sz="2" w:space="0" w:color="000000"/>
              <w:left w:val="single" w:sz="12" w:space="0" w:color="000000"/>
              <w:bottom w:val="single" w:sz="12" w:space="0" w:color="000000"/>
              <w:right w:val="single" w:sz="12" w:space="0" w:color="000000"/>
            </w:tcBorders>
            <w:shd w:val="clear" w:color="auto" w:fill="auto"/>
          </w:tcPr>
          <w:p w14:paraId="68F386A4" w14:textId="77777777" w:rsidR="006E6586" w:rsidRDefault="006E6586" w:rsidP="006E6586">
            <w:pPr>
              <w:widowControl w:val="0"/>
              <w:snapToGrid w:val="0"/>
              <w:ind w:left="-284" w:right="-283"/>
              <w:jc w:val="center"/>
              <w:rPr>
                <w:rFonts w:ascii="Arial" w:hAnsi="Arial" w:cs="Arial"/>
                <w:color w:val="000000"/>
              </w:rPr>
            </w:pPr>
          </w:p>
          <w:p w14:paraId="61812B26" w14:textId="57E01E8B" w:rsidR="006E6586" w:rsidRDefault="006E6586" w:rsidP="006E6586">
            <w:pPr>
              <w:widowControl w:val="0"/>
              <w:ind w:left="-284" w:right="-283"/>
              <w:jc w:val="center"/>
            </w:pPr>
          </w:p>
        </w:tc>
      </w:tr>
      <w:tr w:rsidR="006E6586" w14:paraId="11552601" w14:textId="77777777" w:rsidTr="00F77868">
        <w:trPr>
          <w:trHeight w:val="235"/>
        </w:trPr>
        <w:tc>
          <w:tcPr>
            <w:tcW w:w="2723" w:type="dxa"/>
            <w:tcBorders>
              <w:top w:val="single" w:sz="12" w:space="0" w:color="000000"/>
              <w:left w:val="single" w:sz="12" w:space="0" w:color="000000"/>
              <w:bottom w:val="single" w:sz="12" w:space="0" w:color="000000"/>
            </w:tcBorders>
            <w:shd w:val="clear" w:color="auto" w:fill="C0C0C0"/>
          </w:tcPr>
          <w:p w14:paraId="3708EFED" w14:textId="77777777" w:rsidR="006E6586" w:rsidRDefault="006E6586" w:rsidP="006E6586">
            <w:pPr>
              <w:widowControl w:val="0"/>
              <w:snapToGrid w:val="0"/>
              <w:ind w:left="-284" w:right="-283"/>
              <w:jc w:val="right"/>
              <w:rPr>
                <w:rFonts w:ascii="Arial" w:hAnsi="Arial" w:cs="Arial"/>
                <w:color w:val="000000"/>
              </w:rPr>
            </w:pPr>
          </w:p>
        </w:tc>
        <w:tc>
          <w:tcPr>
            <w:tcW w:w="3494" w:type="dxa"/>
            <w:tcBorders>
              <w:top w:val="single" w:sz="12" w:space="0" w:color="000000"/>
              <w:left w:val="single" w:sz="2" w:space="0" w:color="000000"/>
              <w:bottom w:val="single" w:sz="12" w:space="0" w:color="000000"/>
            </w:tcBorders>
            <w:shd w:val="clear" w:color="auto" w:fill="C0C0C0"/>
          </w:tcPr>
          <w:p w14:paraId="6CE92745" w14:textId="77777777" w:rsidR="006E6586" w:rsidRDefault="006E6586" w:rsidP="006E6586">
            <w:pPr>
              <w:widowControl w:val="0"/>
              <w:snapToGrid w:val="0"/>
              <w:ind w:left="-284" w:right="-283"/>
              <w:jc w:val="right"/>
              <w:rPr>
                <w:rFonts w:ascii="Arial" w:hAnsi="Arial" w:cs="Arial"/>
                <w:color w:val="000000"/>
              </w:rPr>
            </w:pPr>
          </w:p>
        </w:tc>
        <w:tc>
          <w:tcPr>
            <w:tcW w:w="1563" w:type="dxa"/>
            <w:tcBorders>
              <w:top w:val="single" w:sz="12" w:space="0" w:color="000000"/>
              <w:left w:val="single" w:sz="2" w:space="0" w:color="000000"/>
              <w:bottom w:val="single" w:sz="12" w:space="0" w:color="000000"/>
            </w:tcBorders>
            <w:shd w:val="clear" w:color="auto" w:fill="C0C0C0"/>
          </w:tcPr>
          <w:p w14:paraId="4794698B" w14:textId="77777777" w:rsidR="006E6586" w:rsidRDefault="006E6586" w:rsidP="006E6586">
            <w:pPr>
              <w:widowControl w:val="0"/>
              <w:snapToGrid w:val="0"/>
              <w:ind w:left="-284" w:right="-283"/>
              <w:jc w:val="center"/>
              <w:rPr>
                <w:rFonts w:ascii="Arial" w:hAnsi="Arial" w:cs="Arial"/>
                <w:color w:val="000000"/>
              </w:rPr>
            </w:pPr>
          </w:p>
        </w:tc>
        <w:tc>
          <w:tcPr>
            <w:tcW w:w="2374" w:type="dxa"/>
            <w:tcBorders>
              <w:top w:val="single" w:sz="12" w:space="0" w:color="000000"/>
              <w:left w:val="single" w:sz="2" w:space="0" w:color="000000"/>
              <w:bottom w:val="single" w:sz="12" w:space="0" w:color="000000"/>
              <w:right w:val="single" w:sz="12" w:space="0" w:color="000000"/>
            </w:tcBorders>
            <w:shd w:val="clear" w:color="auto" w:fill="C0C0C0"/>
          </w:tcPr>
          <w:p w14:paraId="23A1CD7E" w14:textId="77777777" w:rsidR="006E6586" w:rsidRDefault="006E6586" w:rsidP="006E6586">
            <w:pPr>
              <w:widowControl w:val="0"/>
              <w:snapToGrid w:val="0"/>
              <w:ind w:left="-284" w:right="-283"/>
              <w:jc w:val="right"/>
              <w:rPr>
                <w:rFonts w:ascii="Arial" w:hAnsi="Arial" w:cs="Arial"/>
                <w:color w:val="000000"/>
              </w:rPr>
            </w:pPr>
          </w:p>
        </w:tc>
      </w:tr>
      <w:tr w:rsidR="006E6586" w14:paraId="75955069" w14:textId="77777777" w:rsidTr="00F77868">
        <w:trPr>
          <w:trHeight w:val="350"/>
        </w:trPr>
        <w:tc>
          <w:tcPr>
            <w:tcW w:w="2723" w:type="dxa"/>
            <w:tcBorders>
              <w:top w:val="single" w:sz="12" w:space="0" w:color="000000"/>
              <w:left w:val="single" w:sz="12" w:space="0" w:color="000000"/>
            </w:tcBorders>
            <w:shd w:val="clear" w:color="auto" w:fill="auto"/>
          </w:tcPr>
          <w:p w14:paraId="0A9FB5EE" w14:textId="77777777" w:rsidR="006E6586" w:rsidRDefault="006E6586" w:rsidP="006E6586">
            <w:pPr>
              <w:widowControl w:val="0"/>
              <w:snapToGrid w:val="0"/>
              <w:ind w:left="-284" w:right="-283"/>
              <w:jc w:val="center"/>
              <w:rPr>
                <w:rFonts w:ascii="Arial" w:hAnsi="Arial" w:cs="Arial"/>
                <w:color w:val="000000"/>
              </w:rPr>
            </w:pPr>
          </w:p>
          <w:p w14:paraId="2C131C77" w14:textId="77777777" w:rsidR="006E6586" w:rsidRDefault="006E6586" w:rsidP="006E6586">
            <w:pPr>
              <w:widowControl w:val="0"/>
              <w:ind w:left="-284" w:right="-283"/>
              <w:jc w:val="center"/>
            </w:pPr>
            <w:r>
              <w:rPr>
                <w:rFonts w:ascii="Arial" w:hAnsi="Arial" w:cs="Arial"/>
                <w:color w:val="000000"/>
              </w:rPr>
              <w:t xml:space="preserve">Cargo Operacional </w:t>
            </w:r>
          </w:p>
        </w:tc>
        <w:tc>
          <w:tcPr>
            <w:tcW w:w="3494" w:type="dxa"/>
            <w:tcBorders>
              <w:top w:val="single" w:sz="12" w:space="0" w:color="000000"/>
              <w:left w:val="single" w:sz="12" w:space="0" w:color="000000"/>
            </w:tcBorders>
            <w:shd w:val="clear" w:color="auto" w:fill="auto"/>
          </w:tcPr>
          <w:p w14:paraId="7437D320" w14:textId="77777777" w:rsidR="006E6586" w:rsidRDefault="006E6586" w:rsidP="006E6586">
            <w:pPr>
              <w:widowControl w:val="0"/>
              <w:snapToGrid w:val="0"/>
              <w:ind w:left="-284" w:right="-283"/>
              <w:jc w:val="center"/>
              <w:rPr>
                <w:rFonts w:ascii="Arial" w:hAnsi="Arial" w:cs="Arial"/>
                <w:color w:val="000000"/>
              </w:rPr>
            </w:pPr>
          </w:p>
          <w:p w14:paraId="1CAB60EC" w14:textId="77777777" w:rsidR="006E6586" w:rsidRDefault="006E6586" w:rsidP="006E6586">
            <w:pPr>
              <w:widowControl w:val="0"/>
              <w:ind w:left="-284" w:right="-283"/>
              <w:jc w:val="center"/>
            </w:pPr>
            <w:r>
              <w:rPr>
                <w:rFonts w:ascii="Arial" w:hAnsi="Arial" w:cs="Arial"/>
                <w:color w:val="000000"/>
              </w:rPr>
              <w:t>Agente de Trânsito</w:t>
            </w:r>
          </w:p>
        </w:tc>
        <w:tc>
          <w:tcPr>
            <w:tcW w:w="1563" w:type="dxa"/>
            <w:tcBorders>
              <w:top w:val="single" w:sz="12" w:space="0" w:color="000000"/>
              <w:left w:val="single" w:sz="12" w:space="0" w:color="000000"/>
              <w:bottom w:val="single" w:sz="2" w:space="0" w:color="000000"/>
            </w:tcBorders>
            <w:shd w:val="clear" w:color="auto" w:fill="auto"/>
          </w:tcPr>
          <w:p w14:paraId="75B1FF98" w14:textId="77777777" w:rsidR="006E6586" w:rsidRDefault="006E6586" w:rsidP="006E6586">
            <w:pPr>
              <w:widowControl w:val="0"/>
              <w:ind w:left="-284" w:right="-283"/>
            </w:pPr>
            <w:r>
              <w:rPr>
                <w:rFonts w:ascii="Arial" w:eastAsia="Arial" w:hAnsi="Arial" w:cs="Arial"/>
                <w:color w:val="000000"/>
              </w:rPr>
              <w:t xml:space="preserve">  </w:t>
            </w:r>
          </w:p>
          <w:p w14:paraId="48A75D75" w14:textId="73B7399F" w:rsidR="006E6586" w:rsidRDefault="006E6586" w:rsidP="006E6586">
            <w:pPr>
              <w:widowControl w:val="0"/>
              <w:ind w:left="-284" w:right="-283"/>
            </w:pPr>
            <w:r>
              <w:rPr>
                <w:rFonts w:ascii="Arial" w:eastAsia="Arial" w:hAnsi="Arial" w:cs="Arial"/>
                <w:color w:val="000000"/>
              </w:rPr>
              <w:t xml:space="preserve">   </w:t>
            </w:r>
            <w:r w:rsidR="007F7352">
              <w:rPr>
                <w:rFonts w:ascii="Arial" w:eastAsia="Arial" w:hAnsi="Arial" w:cs="Arial"/>
                <w:color w:val="000000"/>
              </w:rPr>
              <w:t xml:space="preserve">    </w:t>
            </w:r>
            <w:r>
              <w:rPr>
                <w:rFonts w:ascii="Arial" w:eastAsia="Arial" w:hAnsi="Arial" w:cs="Arial"/>
                <w:color w:val="000000"/>
              </w:rPr>
              <w:t>2.</w:t>
            </w:r>
            <w:r w:rsidR="007A7A54">
              <w:rPr>
                <w:rFonts w:ascii="Arial" w:eastAsia="Arial" w:hAnsi="Arial" w:cs="Arial"/>
                <w:color w:val="000000"/>
              </w:rPr>
              <w:t>808,88</w:t>
            </w:r>
            <w:r>
              <w:rPr>
                <w:rFonts w:ascii="Arial" w:hAnsi="Arial" w:cs="Arial"/>
                <w:color w:val="000000"/>
              </w:rPr>
              <w:t xml:space="preserve">   </w:t>
            </w:r>
          </w:p>
        </w:tc>
        <w:tc>
          <w:tcPr>
            <w:tcW w:w="2374" w:type="dxa"/>
            <w:tcBorders>
              <w:top w:val="single" w:sz="12" w:space="0" w:color="000000"/>
              <w:left w:val="single" w:sz="12" w:space="0" w:color="000000"/>
              <w:bottom w:val="single" w:sz="2" w:space="0" w:color="000000"/>
              <w:right w:val="single" w:sz="12" w:space="0" w:color="000000"/>
            </w:tcBorders>
            <w:shd w:val="clear" w:color="auto" w:fill="auto"/>
          </w:tcPr>
          <w:p w14:paraId="57B9396E" w14:textId="77777777" w:rsidR="006E6586" w:rsidRDefault="006E6586" w:rsidP="006E6586">
            <w:pPr>
              <w:widowControl w:val="0"/>
              <w:snapToGrid w:val="0"/>
              <w:ind w:left="-284" w:right="-283"/>
              <w:jc w:val="center"/>
              <w:rPr>
                <w:rFonts w:ascii="Arial" w:hAnsi="Arial" w:cs="Arial"/>
                <w:color w:val="000000"/>
              </w:rPr>
            </w:pPr>
          </w:p>
          <w:p w14:paraId="77DD0853" w14:textId="77777777" w:rsidR="006E6586" w:rsidRDefault="006E6586" w:rsidP="006E6586">
            <w:pPr>
              <w:widowControl w:val="0"/>
              <w:ind w:left="-284" w:right="-283"/>
              <w:jc w:val="center"/>
            </w:pPr>
            <w:r>
              <w:rPr>
                <w:rFonts w:ascii="Arial" w:hAnsi="Arial" w:cs="Arial"/>
                <w:color w:val="000000"/>
              </w:rPr>
              <w:t xml:space="preserve">36 </w:t>
            </w:r>
            <w:proofErr w:type="spellStart"/>
            <w:proofErr w:type="gramStart"/>
            <w:r>
              <w:rPr>
                <w:rFonts w:ascii="Arial" w:hAnsi="Arial" w:cs="Arial"/>
                <w:color w:val="000000"/>
              </w:rPr>
              <w:t>hs</w:t>
            </w:r>
            <w:proofErr w:type="spellEnd"/>
            <w:r>
              <w:rPr>
                <w:rFonts w:ascii="Arial" w:hAnsi="Arial" w:cs="Arial"/>
                <w:color w:val="000000"/>
              </w:rPr>
              <w:t xml:space="preserve"> Semanais</w:t>
            </w:r>
            <w:proofErr w:type="gramEnd"/>
          </w:p>
        </w:tc>
      </w:tr>
      <w:tr w:rsidR="006E6586" w14:paraId="7D257C8B" w14:textId="77777777" w:rsidTr="00F77868">
        <w:trPr>
          <w:trHeight w:val="350"/>
        </w:trPr>
        <w:tc>
          <w:tcPr>
            <w:tcW w:w="2723" w:type="dxa"/>
            <w:tcBorders>
              <w:left w:val="single" w:sz="12" w:space="0" w:color="000000"/>
              <w:bottom w:val="single" w:sz="12" w:space="0" w:color="000000"/>
            </w:tcBorders>
            <w:shd w:val="clear" w:color="auto" w:fill="auto"/>
          </w:tcPr>
          <w:p w14:paraId="7C3ABA83" w14:textId="77777777" w:rsidR="006E6586" w:rsidRDefault="006E6586" w:rsidP="006E6586">
            <w:pPr>
              <w:widowControl w:val="0"/>
              <w:snapToGrid w:val="0"/>
              <w:ind w:left="-284" w:right="-283"/>
              <w:jc w:val="center"/>
              <w:rPr>
                <w:rFonts w:ascii="Arial" w:hAnsi="Arial" w:cs="Arial"/>
                <w:color w:val="000000"/>
              </w:rPr>
            </w:pPr>
          </w:p>
        </w:tc>
        <w:tc>
          <w:tcPr>
            <w:tcW w:w="3494" w:type="dxa"/>
            <w:tcBorders>
              <w:left w:val="single" w:sz="12" w:space="0" w:color="000000"/>
              <w:bottom w:val="single" w:sz="12" w:space="0" w:color="000000"/>
            </w:tcBorders>
            <w:shd w:val="clear" w:color="auto" w:fill="auto"/>
          </w:tcPr>
          <w:p w14:paraId="741222DB" w14:textId="77777777" w:rsidR="006E6586" w:rsidRDefault="006E6586" w:rsidP="006E6586">
            <w:pPr>
              <w:widowControl w:val="0"/>
              <w:snapToGrid w:val="0"/>
              <w:ind w:left="-284" w:right="-283"/>
              <w:jc w:val="center"/>
              <w:rPr>
                <w:rFonts w:ascii="Arial" w:hAnsi="Arial" w:cs="Arial"/>
                <w:color w:val="000000"/>
              </w:rPr>
            </w:pPr>
          </w:p>
        </w:tc>
        <w:tc>
          <w:tcPr>
            <w:tcW w:w="1563" w:type="dxa"/>
            <w:tcBorders>
              <w:top w:val="single" w:sz="2" w:space="0" w:color="000000"/>
              <w:left w:val="single" w:sz="12" w:space="0" w:color="000000"/>
              <w:bottom w:val="single" w:sz="12" w:space="0" w:color="000000"/>
            </w:tcBorders>
            <w:shd w:val="clear" w:color="auto" w:fill="auto"/>
          </w:tcPr>
          <w:p w14:paraId="76D021B8" w14:textId="77777777" w:rsidR="006E6586" w:rsidRDefault="006E6586" w:rsidP="006E6586">
            <w:pPr>
              <w:widowControl w:val="0"/>
              <w:snapToGrid w:val="0"/>
              <w:ind w:left="-284" w:right="-283"/>
              <w:jc w:val="center"/>
              <w:rPr>
                <w:rFonts w:ascii="Arial" w:hAnsi="Arial" w:cs="Arial"/>
                <w:color w:val="000000"/>
              </w:rPr>
            </w:pPr>
          </w:p>
          <w:p w14:paraId="29AA7AEB" w14:textId="77777777" w:rsidR="006E6586" w:rsidRDefault="006E6586" w:rsidP="006E6586">
            <w:pPr>
              <w:widowControl w:val="0"/>
              <w:ind w:left="-284" w:right="-283"/>
              <w:jc w:val="center"/>
              <w:rPr>
                <w:rFonts w:ascii="Arial" w:hAnsi="Arial" w:cs="Arial"/>
                <w:color w:val="000000"/>
              </w:rPr>
            </w:pPr>
          </w:p>
        </w:tc>
        <w:tc>
          <w:tcPr>
            <w:tcW w:w="2374" w:type="dxa"/>
            <w:tcBorders>
              <w:top w:val="single" w:sz="2" w:space="0" w:color="000000"/>
              <w:left w:val="single" w:sz="12" w:space="0" w:color="000000"/>
              <w:bottom w:val="single" w:sz="12" w:space="0" w:color="000000"/>
              <w:right w:val="single" w:sz="12" w:space="0" w:color="000000"/>
            </w:tcBorders>
            <w:shd w:val="clear" w:color="auto" w:fill="auto"/>
          </w:tcPr>
          <w:p w14:paraId="0C3A5294" w14:textId="77777777" w:rsidR="006E6586" w:rsidRDefault="006E6586" w:rsidP="006E6586">
            <w:pPr>
              <w:widowControl w:val="0"/>
              <w:snapToGrid w:val="0"/>
              <w:ind w:left="-284" w:right="-283"/>
              <w:jc w:val="center"/>
              <w:rPr>
                <w:rFonts w:ascii="Arial" w:hAnsi="Arial" w:cs="Arial"/>
                <w:color w:val="000000"/>
              </w:rPr>
            </w:pPr>
          </w:p>
          <w:p w14:paraId="347EBD00" w14:textId="77777777" w:rsidR="006E6586" w:rsidRDefault="006E6586" w:rsidP="006E6586">
            <w:pPr>
              <w:widowControl w:val="0"/>
              <w:ind w:left="-284" w:right="-283"/>
              <w:jc w:val="center"/>
              <w:rPr>
                <w:rFonts w:ascii="Arial" w:hAnsi="Arial" w:cs="Arial"/>
                <w:color w:val="000000"/>
              </w:rPr>
            </w:pPr>
          </w:p>
        </w:tc>
      </w:tr>
      <w:tr w:rsidR="006E6586" w14:paraId="0F5E6622" w14:textId="77777777" w:rsidTr="00F77868">
        <w:trPr>
          <w:trHeight w:val="235"/>
        </w:trPr>
        <w:tc>
          <w:tcPr>
            <w:tcW w:w="2723" w:type="dxa"/>
            <w:tcBorders>
              <w:top w:val="single" w:sz="12" w:space="0" w:color="000000"/>
              <w:left w:val="single" w:sz="12" w:space="0" w:color="000000"/>
              <w:bottom w:val="single" w:sz="12" w:space="0" w:color="000000"/>
            </w:tcBorders>
            <w:shd w:val="clear" w:color="auto" w:fill="C0C0C0"/>
          </w:tcPr>
          <w:p w14:paraId="2227CEA5" w14:textId="77777777" w:rsidR="006E6586" w:rsidRDefault="006E6586" w:rsidP="006E6586">
            <w:pPr>
              <w:widowControl w:val="0"/>
              <w:snapToGrid w:val="0"/>
              <w:ind w:left="-284" w:right="-283"/>
              <w:jc w:val="right"/>
              <w:rPr>
                <w:rFonts w:ascii="Arial" w:hAnsi="Arial" w:cs="Arial"/>
                <w:color w:val="000000"/>
              </w:rPr>
            </w:pPr>
          </w:p>
        </w:tc>
        <w:tc>
          <w:tcPr>
            <w:tcW w:w="3494" w:type="dxa"/>
            <w:tcBorders>
              <w:top w:val="single" w:sz="12" w:space="0" w:color="000000"/>
              <w:left w:val="single" w:sz="2" w:space="0" w:color="000000"/>
              <w:bottom w:val="single" w:sz="12" w:space="0" w:color="000000"/>
            </w:tcBorders>
            <w:shd w:val="clear" w:color="auto" w:fill="C0C0C0"/>
          </w:tcPr>
          <w:p w14:paraId="6C2F4404" w14:textId="77777777" w:rsidR="006E6586" w:rsidRDefault="006E6586" w:rsidP="006E6586">
            <w:pPr>
              <w:widowControl w:val="0"/>
              <w:snapToGrid w:val="0"/>
              <w:ind w:left="-284" w:right="-283"/>
              <w:jc w:val="right"/>
              <w:rPr>
                <w:rFonts w:ascii="Arial" w:hAnsi="Arial" w:cs="Arial"/>
                <w:color w:val="000000"/>
              </w:rPr>
            </w:pPr>
          </w:p>
        </w:tc>
        <w:tc>
          <w:tcPr>
            <w:tcW w:w="1563" w:type="dxa"/>
            <w:tcBorders>
              <w:top w:val="single" w:sz="12" w:space="0" w:color="000000"/>
              <w:left w:val="single" w:sz="2" w:space="0" w:color="000000"/>
              <w:bottom w:val="single" w:sz="12" w:space="0" w:color="000000"/>
            </w:tcBorders>
            <w:shd w:val="clear" w:color="auto" w:fill="C0C0C0"/>
          </w:tcPr>
          <w:p w14:paraId="6C513082" w14:textId="77777777" w:rsidR="006E6586" w:rsidRDefault="006E6586" w:rsidP="006E6586">
            <w:pPr>
              <w:widowControl w:val="0"/>
              <w:snapToGrid w:val="0"/>
              <w:ind w:left="-284" w:right="-283"/>
              <w:jc w:val="center"/>
              <w:rPr>
                <w:rFonts w:ascii="Arial" w:hAnsi="Arial" w:cs="Arial"/>
                <w:color w:val="000000"/>
              </w:rPr>
            </w:pPr>
          </w:p>
        </w:tc>
        <w:tc>
          <w:tcPr>
            <w:tcW w:w="2374" w:type="dxa"/>
            <w:tcBorders>
              <w:top w:val="single" w:sz="12" w:space="0" w:color="000000"/>
              <w:left w:val="single" w:sz="2" w:space="0" w:color="000000"/>
              <w:bottom w:val="single" w:sz="12" w:space="0" w:color="000000"/>
              <w:right w:val="single" w:sz="12" w:space="0" w:color="000000"/>
            </w:tcBorders>
            <w:shd w:val="clear" w:color="auto" w:fill="C0C0C0"/>
          </w:tcPr>
          <w:p w14:paraId="01BECA2A" w14:textId="77777777" w:rsidR="006E6586" w:rsidRDefault="006E6586" w:rsidP="006E6586">
            <w:pPr>
              <w:widowControl w:val="0"/>
              <w:snapToGrid w:val="0"/>
              <w:ind w:left="-284" w:right="-283"/>
              <w:jc w:val="right"/>
              <w:rPr>
                <w:rFonts w:ascii="Arial" w:hAnsi="Arial" w:cs="Arial"/>
                <w:color w:val="000000"/>
              </w:rPr>
            </w:pPr>
          </w:p>
        </w:tc>
      </w:tr>
      <w:tr w:rsidR="006E6586" w14:paraId="2BBB5501" w14:textId="77777777" w:rsidTr="00F77868">
        <w:trPr>
          <w:trHeight w:val="350"/>
        </w:trPr>
        <w:tc>
          <w:tcPr>
            <w:tcW w:w="2723" w:type="dxa"/>
            <w:tcBorders>
              <w:top w:val="single" w:sz="12" w:space="0" w:color="000000"/>
              <w:left w:val="single" w:sz="12" w:space="0" w:color="000000"/>
            </w:tcBorders>
            <w:shd w:val="clear" w:color="auto" w:fill="auto"/>
          </w:tcPr>
          <w:p w14:paraId="3380D4A9" w14:textId="77777777" w:rsidR="006E6586" w:rsidRDefault="006E6586" w:rsidP="006E6586">
            <w:pPr>
              <w:widowControl w:val="0"/>
              <w:snapToGrid w:val="0"/>
              <w:ind w:left="-284" w:right="-283"/>
              <w:jc w:val="center"/>
              <w:rPr>
                <w:rFonts w:ascii="Arial" w:hAnsi="Arial" w:cs="Arial"/>
                <w:color w:val="000000"/>
              </w:rPr>
            </w:pPr>
          </w:p>
          <w:p w14:paraId="706B2B9C" w14:textId="77777777" w:rsidR="006E6586" w:rsidRDefault="006E6586" w:rsidP="006E6586">
            <w:pPr>
              <w:widowControl w:val="0"/>
              <w:ind w:left="-284" w:right="-283"/>
              <w:jc w:val="center"/>
            </w:pPr>
            <w:r>
              <w:rPr>
                <w:rFonts w:ascii="Arial" w:hAnsi="Arial" w:cs="Arial"/>
                <w:color w:val="000000"/>
              </w:rPr>
              <w:t xml:space="preserve">Cargo Apoio a Manutenção </w:t>
            </w:r>
          </w:p>
        </w:tc>
        <w:tc>
          <w:tcPr>
            <w:tcW w:w="3494" w:type="dxa"/>
            <w:tcBorders>
              <w:top w:val="single" w:sz="12" w:space="0" w:color="000000"/>
              <w:left w:val="single" w:sz="12" w:space="0" w:color="000000"/>
            </w:tcBorders>
            <w:shd w:val="clear" w:color="auto" w:fill="auto"/>
          </w:tcPr>
          <w:p w14:paraId="5A75062B" w14:textId="77777777" w:rsidR="006E6586" w:rsidRDefault="006E6586" w:rsidP="006E6586">
            <w:pPr>
              <w:widowControl w:val="0"/>
              <w:snapToGrid w:val="0"/>
              <w:ind w:left="-284" w:right="-283"/>
              <w:jc w:val="center"/>
              <w:rPr>
                <w:rFonts w:ascii="Arial" w:hAnsi="Arial" w:cs="Arial"/>
                <w:color w:val="000000"/>
              </w:rPr>
            </w:pPr>
          </w:p>
          <w:p w14:paraId="567A7B42" w14:textId="64A9F544" w:rsidR="006E6586" w:rsidRDefault="007A7A54" w:rsidP="006E6586">
            <w:pPr>
              <w:widowControl w:val="0"/>
              <w:ind w:left="-284" w:right="-283"/>
              <w:jc w:val="center"/>
            </w:pPr>
            <w:r>
              <w:rPr>
                <w:rFonts w:ascii="Arial" w:hAnsi="Arial" w:cs="Arial"/>
                <w:color w:val="000000"/>
              </w:rPr>
              <w:t xml:space="preserve">Oficial </w:t>
            </w:r>
            <w:r w:rsidR="006E6586">
              <w:rPr>
                <w:rFonts w:ascii="Arial" w:hAnsi="Arial" w:cs="Arial"/>
                <w:color w:val="000000"/>
              </w:rPr>
              <w:t>de Manutenção e Apoio</w:t>
            </w:r>
          </w:p>
        </w:tc>
        <w:tc>
          <w:tcPr>
            <w:tcW w:w="1563" w:type="dxa"/>
            <w:tcBorders>
              <w:top w:val="single" w:sz="12" w:space="0" w:color="000000"/>
              <w:left w:val="single" w:sz="12" w:space="0" w:color="000000"/>
              <w:bottom w:val="single" w:sz="2" w:space="0" w:color="000000"/>
            </w:tcBorders>
            <w:shd w:val="clear" w:color="auto" w:fill="auto"/>
          </w:tcPr>
          <w:p w14:paraId="33D77270" w14:textId="77777777" w:rsidR="006E6586" w:rsidRDefault="006E6586" w:rsidP="006E6586">
            <w:pPr>
              <w:widowControl w:val="0"/>
              <w:snapToGrid w:val="0"/>
              <w:ind w:left="-284" w:right="-283"/>
              <w:jc w:val="center"/>
              <w:rPr>
                <w:rFonts w:ascii="Arial" w:hAnsi="Arial" w:cs="Arial"/>
                <w:color w:val="000000"/>
              </w:rPr>
            </w:pPr>
          </w:p>
          <w:p w14:paraId="6B4DF5E5" w14:textId="246B0CDC" w:rsidR="006E6586" w:rsidRDefault="007A7A54" w:rsidP="006E6586">
            <w:pPr>
              <w:widowControl w:val="0"/>
              <w:ind w:left="-284" w:right="-283"/>
              <w:jc w:val="center"/>
            </w:pPr>
            <w:r>
              <w:rPr>
                <w:rFonts w:ascii="Arial" w:hAnsi="Arial" w:cs="Arial"/>
                <w:color w:val="000000"/>
              </w:rPr>
              <w:t>2.427,79</w:t>
            </w:r>
          </w:p>
        </w:tc>
        <w:tc>
          <w:tcPr>
            <w:tcW w:w="2374" w:type="dxa"/>
            <w:tcBorders>
              <w:top w:val="single" w:sz="12" w:space="0" w:color="000000"/>
              <w:left w:val="single" w:sz="12" w:space="0" w:color="000000"/>
              <w:bottom w:val="single" w:sz="2" w:space="0" w:color="000000"/>
              <w:right w:val="single" w:sz="12" w:space="0" w:color="000000"/>
            </w:tcBorders>
            <w:shd w:val="clear" w:color="auto" w:fill="auto"/>
          </w:tcPr>
          <w:p w14:paraId="28DF4FC6" w14:textId="77777777" w:rsidR="006E6586" w:rsidRDefault="006E6586" w:rsidP="006E6586">
            <w:pPr>
              <w:widowControl w:val="0"/>
              <w:snapToGrid w:val="0"/>
              <w:ind w:left="-284" w:right="-283"/>
              <w:jc w:val="center"/>
              <w:rPr>
                <w:rFonts w:ascii="Arial" w:hAnsi="Arial" w:cs="Arial"/>
                <w:color w:val="000000"/>
              </w:rPr>
            </w:pPr>
          </w:p>
          <w:p w14:paraId="1A0422E4" w14:textId="77777777" w:rsidR="006E6586" w:rsidRDefault="006E6586" w:rsidP="006E6586">
            <w:pPr>
              <w:widowControl w:val="0"/>
              <w:ind w:left="-284" w:right="-283"/>
              <w:jc w:val="center"/>
            </w:pPr>
            <w:r>
              <w:rPr>
                <w:rFonts w:ascii="Arial" w:hAnsi="Arial" w:cs="Arial"/>
                <w:color w:val="000000"/>
              </w:rPr>
              <w:t xml:space="preserve">36 </w:t>
            </w:r>
            <w:proofErr w:type="spellStart"/>
            <w:proofErr w:type="gramStart"/>
            <w:r>
              <w:rPr>
                <w:rFonts w:ascii="Arial" w:hAnsi="Arial" w:cs="Arial"/>
                <w:color w:val="000000"/>
              </w:rPr>
              <w:t>hs</w:t>
            </w:r>
            <w:proofErr w:type="spellEnd"/>
            <w:r>
              <w:rPr>
                <w:rFonts w:ascii="Arial" w:hAnsi="Arial" w:cs="Arial"/>
                <w:color w:val="000000"/>
              </w:rPr>
              <w:t xml:space="preserve"> Semanais</w:t>
            </w:r>
            <w:proofErr w:type="gramEnd"/>
          </w:p>
        </w:tc>
      </w:tr>
      <w:tr w:rsidR="006E6586" w14:paraId="04AC6723" w14:textId="77777777" w:rsidTr="00F77868">
        <w:trPr>
          <w:trHeight w:val="350"/>
        </w:trPr>
        <w:tc>
          <w:tcPr>
            <w:tcW w:w="2723" w:type="dxa"/>
            <w:tcBorders>
              <w:left w:val="single" w:sz="12" w:space="0" w:color="000000"/>
              <w:bottom w:val="single" w:sz="2" w:space="0" w:color="000000"/>
            </w:tcBorders>
            <w:shd w:val="clear" w:color="auto" w:fill="auto"/>
          </w:tcPr>
          <w:p w14:paraId="4CB8C87A" w14:textId="77777777" w:rsidR="006E6586" w:rsidRDefault="006E6586" w:rsidP="006E6586">
            <w:pPr>
              <w:widowControl w:val="0"/>
              <w:snapToGrid w:val="0"/>
              <w:ind w:left="-284" w:right="-283"/>
              <w:jc w:val="center"/>
              <w:rPr>
                <w:rFonts w:ascii="Arial" w:hAnsi="Arial" w:cs="Arial"/>
                <w:color w:val="000000"/>
              </w:rPr>
            </w:pPr>
          </w:p>
        </w:tc>
        <w:tc>
          <w:tcPr>
            <w:tcW w:w="3494" w:type="dxa"/>
            <w:tcBorders>
              <w:left w:val="single" w:sz="12" w:space="0" w:color="000000"/>
              <w:bottom w:val="single" w:sz="2" w:space="0" w:color="000000"/>
            </w:tcBorders>
            <w:shd w:val="clear" w:color="auto" w:fill="auto"/>
          </w:tcPr>
          <w:p w14:paraId="67EFC43D" w14:textId="77777777" w:rsidR="006E6586" w:rsidRDefault="006E6586" w:rsidP="006E6586">
            <w:pPr>
              <w:widowControl w:val="0"/>
              <w:snapToGrid w:val="0"/>
              <w:ind w:left="-284" w:right="-283"/>
              <w:jc w:val="center"/>
              <w:rPr>
                <w:rFonts w:ascii="Arial" w:hAnsi="Arial" w:cs="Arial"/>
                <w:color w:val="000000"/>
              </w:rPr>
            </w:pPr>
          </w:p>
        </w:tc>
        <w:tc>
          <w:tcPr>
            <w:tcW w:w="1563" w:type="dxa"/>
            <w:tcBorders>
              <w:top w:val="single" w:sz="2" w:space="0" w:color="000000"/>
              <w:left w:val="single" w:sz="12" w:space="0" w:color="000000"/>
              <w:bottom w:val="single" w:sz="2" w:space="0" w:color="000000"/>
            </w:tcBorders>
            <w:shd w:val="clear" w:color="auto" w:fill="auto"/>
          </w:tcPr>
          <w:p w14:paraId="744842C8" w14:textId="77777777" w:rsidR="006E6586" w:rsidRDefault="006E6586" w:rsidP="006E6586">
            <w:pPr>
              <w:widowControl w:val="0"/>
              <w:snapToGrid w:val="0"/>
              <w:ind w:left="-284" w:right="-283"/>
              <w:jc w:val="center"/>
              <w:rPr>
                <w:rFonts w:ascii="Arial" w:hAnsi="Arial" w:cs="Arial"/>
                <w:color w:val="000000"/>
              </w:rPr>
            </w:pPr>
          </w:p>
          <w:p w14:paraId="1336DEB5" w14:textId="08C3C64F" w:rsidR="006E6586" w:rsidRPr="007A7A54" w:rsidRDefault="007A7A54" w:rsidP="006E6586">
            <w:pPr>
              <w:widowControl w:val="0"/>
              <w:ind w:left="-284" w:right="-283"/>
              <w:jc w:val="center"/>
              <w:rPr>
                <w:rFonts w:ascii="Arial" w:hAnsi="Arial" w:cs="Arial"/>
              </w:rPr>
            </w:pPr>
            <w:r w:rsidRPr="007A7A54">
              <w:rPr>
                <w:rFonts w:ascii="Arial" w:hAnsi="Arial" w:cs="Arial"/>
              </w:rPr>
              <w:t>2.967,37</w:t>
            </w:r>
          </w:p>
        </w:tc>
        <w:tc>
          <w:tcPr>
            <w:tcW w:w="2374" w:type="dxa"/>
            <w:tcBorders>
              <w:top w:val="single" w:sz="2" w:space="0" w:color="000000"/>
              <w:left w:val="single" w:sz="12" w:space="0" w:color="000000"/>
              <w:bottom w:val="single" w:sz="2" w:space="0" w:color="000000"/>
              <w:right w:val="single" w:sz="12" w:space="0" w:color="000000"/>
            </w:tcBorders>
            <w:shd w:val="clear" w:color="auto" w:fill="auto"/>
          </w:tcPr>
          <w:p w14:paraId="3B0A7688" w14:textId="77777777" w:rsidR="006E6586" w:rsidRDefault="006E6586" w:rsidP="006E6586">
            <w:pPr>
              <w:widowControl w:val="0"/>
              <w:snapToGrid w:val="0"/>
              <w:ind w:left="-284" w:right="-283"/>
              <w:jc w:val="center"/>
              <w:rPr>
                <w:rFonts w:ascii="Arial" w:hAnsi="Arial" w:cs="Arial"/>
                <w:color w:val="000000"/>
              </w:rPr>
            </w:pPr>
          </w:p>
          <w:p w14:paraId="1B7222C4" w14:textId="77777777" w:rsidR="006E6586" w:rsidRDefault="006E6586" w:rsidP="006E6586">
            <w:pPr>
              <w:widowControl w:val="0"/>
              <w:ind w:left="-284" w:right="-283"/>
              <w:jc w:val="center"/>
            </w:pPr>
            <w:r>
              <w:rPr>
                <w:rFonts w:ascii="Arial" w:hAnsi="Arial" w:cs="Arial"/>
                <w:color w:val="000000"/>
              </w:rPr>
              <w:t xml:space="preserve">44 </w:t>
            </w:r>
            <w:proofErr w:type="spellStart"/>
            <w:proofErr w:type="gramStart"/>
            <w:r>
              <w:rPr>
                <w:rFonts w:ascii="Arial" w:hAnsi="Arial" w:cs="Arial"/>
                <w:color w:val="000000"/>
              </w:rPr>
              <w:t>hs</w:t>
            </w:r>
            <w:proofErr w:type="spellEnd"/>
            <w:r>
              <w:rPr>
                <w:rFonts w:ascii="Arial" w:hAnsi="Arial" w:cs="Arial"/>
                <w:color w:val="000000"/>
              </w:rPr>
              <w:t xml:space="preserve"> Semanais</w:t>
            </w:r>
            <w:proofErr w:type="gramEnd"/>
          </w:p>
        </w:tc>
      </w:tr>
      <w:tr w:rsidR="006E6586" w14:paraId="6F810303" w14:textId="77777777" w:rsidTr="00F77868">
        <w:trPr>
          <w:trHeight w:val="235"/>
        </w:trPr>
        <w:tc>
          <w:tcPr>
            <w:tcW w:w="2723" w:type="dxa"/>
            <w:tcBorders>
              <w:top w:val="single" w:sz="2" w:space="0" w:color="000000"/>
              <w:left w:val="single" w:sz="12" w:space="0" w:color="000000"/>
              <w:bottom w:val="single" w:sz="12" w:space="0" w:color="000000"/>
            </w:tcBorders>
            <w:shd w:val="clear" w:color="auto" w:fill="auto"/>
          </w:tcPr>
          <w:p w14:paraId="64FD6A73" w14:textId="77777777" w:rsidR="006E6586" w:rsidRDefault="006E6586" w:rsidP="006E6586">
            <w:pPr>
              <w:widowControl w:val="0"/>
              <w:snapToGrid w:val="0"/>
              <w:ind w:left="-284" w:right="-283"/>
              <w:jc w:val="right"/>
              <w:rPr>
                <w:rFonts w:ascii="Arial" w:hAnsi="Arial" w:cs="Arial"/>
                <w:color w:val="000000"/>
              </w:rPr>
            </w:pPr>
          </w:p>
        </w:tc>
        <w:tc>
          <w:tcPr>
            <w:tcW w:w="3494" w:type="dxa"/>
            <w:tcBorders>
              <w:top w:val="single" w:sz="2" w:space="0" w:color="000000"/>
              <w:left w:val="single" w:sz="12" w:space="0" w:color="000000"/>
              <w:bottom w:val="single" w:sz="12" w:space="0" w:color="000000"/>
            </w:tcBorders>
            <w:shd w:val="clear" w:color="auto" w:fill="auto"/>
          </w:tcPr>
          <w:p w14:paraId="68E9BB94" w14:textId="77777777" w:rsidR="006E6586" w:rsidRDefault="006E6586" w:rsidP="006E6586">
            <w:pPr>
              <w:widowControl w:val="0"/>
              <w:snapToGrid w:val="0"/>
              <w:ind w:left="-284" w:right="-283"/>
              <w:jc w:val="right"/>
              <w:rPr>
                <w:rFonts w:ascii="Arial" w:hAnsi="Arial" w:cs="Arial"/>
                <w:color w:val="000000"/>
              </w:rPr>
            </w:pPr>
          </w:p>
        </w:tc>
        <w:tc>
          <w:tcPr>
            <w:tcW w:w="1563" w:type="dxa"/>
            <w:tcBorders>
              <w:top w:val="single" w:sz="2" w:space="0" w:color="000000"/>
              <w:left w:val="single" w:sz="12" w:space="0" w:color="000000"/>
              <w:bottom w:val="single" w:sz="12" w:space="0" w:color="000000"/>
            </w:tcBorders>
            <w:shd w:val="clear" w:color="auto" w:fill="auto"/>
          </w:tcPr>
          <w:p w14:paraId="69CE1BFE" w14:textId="77777777" w:rsidR="006E6586" w:rsidRDefault="006E6586" w:rsidP="006E6586">
            <w:pPr>
              <w:widowControl w:val="0"/>
              <w:snapToGrid w:val="0"/>
              <w:ind w:left="-284" w:right="-283"/>
              <w:jc w:val="center"/>
              <w:rPr>
                <w:rFonts w:ascii="Arial" w:hAnsi="Arial" w:cs="Arial"/>
                <w:color w:val="000000"/>
              </w:rPr>
            </w:pPr>
          </w:p>
        </w:tc>
        <w:tc>
          <w:tcPr>
            <w:tcW w:w="2374" w:type="dxa"/>
            <w:tcBorders>
              <w:top w:val="single" w:sz="2" w:space="0" w:color="000000"/>
              <w:left w:val="single" w:sz="12" w:space="0" w:color="000000"/>
              <w:bottom w:val="single" w:sz="12" w:space="0" w:color="000000"/>
              <w:right w:val="single" w:sz="12" w:space="0" w:color="000000"/>
            </w:tcBorders>
            <w:shd w:val="clear" w:color="auto" w:fill="auto"/>
          </w:tcPr>
          <w:p w14:paraId="2314C973" w14:textId="77777777" w:rsidR="006E6586" w:rsidRDefault="006E6586" w:rsidP="006E6586">
            <w:pPr>
              <w:widowControl w:val="0"/>
              <w:snapToGrid w:val="0"/>
              <w:ind w:left="-284" w:right="-283"/>
              <w:jc w:val="right"/>
              <w:rPr>
                <w:rFonts w:ascii="Arial" w:hAnsi="Arial" w:cs="Arial"/>
                <w:color w:val="000000"/>
              </w:rPr>
            </w:pPr>
          </w:p>
        </w:tc>
      </w:tr>
    </w:tbl>
    <w:p w14:paraId="435D79CF" w14:textId="77777777" w:rsidR="006E6586" w:rsidRDefault="006E6586" w:rsidP="006E6586">
      <w:pPr>
        <w:widowControl w:val="0"/>
        <w:ind w:left="-284" w:right="-283"/>
        <w:rPr>
          <w:rFonts w:ascii="Arial" w:hAnsi="Arial" w:cs="Arial"/>
          <w:color w:val="000000"/>
        </w:rPr>
      </w:pPr>
    </w:p>
    <w:p w14:paraId="7416CD71" w14:textId="77777777" w:rsidR="006E6586" w:rsidRDefault="006E6586" w:rsidP="006E6586">
      <w:pPr>
        <w:tabs>
          <w:tab w:val="left" w:pos="11340"/>
        </w:tabs>
        <w:ind w:left="-284" w:right="-283"/>
        <w:jc w:val="both"/>
        <w:rPr>
          <w:rFonts w:ascii="Arial" w:hAnsi="Arial" w:cs="Arial"/>
          <w:color w:val="000000"/>
        </w:rPr>
      </w:pPr>
    </w:p>
    <w:p w14:paraId="29D460B0" w14:textId="77777777" w:rsidR="006E6586" w:rsidRDefault="006E6586" w:rsidP="006E6586">
      <w:pPr>
        <w:tabs>
          <w:tab w:val="left" w:pos="11340"/>
        </w:tabs>
        <w:ind w:left="-284" w:right="-283"/>
        <w:jc w:val="both"/>
      </w:pPr>
      <w:r>
        <w:rPr>
          <w:rFonts w:ascii="Tahoma" w:hAnsi="Tahoma" w:cs="Tahoma"/>
          <w:b/>
          <w:color w:val="000000"/>
        </w:rPr>
        <w:t xml:space="preserve">8. Remuneração Adicional de Férias: </w:t>
      </w:r>
    </w:p>
    <w:p w14:paraId="538E047F" w14:textId="77777777" w:rsidR="006E6586" w:rsidRDefault="006E6586" w:rsidP="006E6586">
      <w:pPr>
        <w:tabs>
          <w:tab w:val="left" w:pos="11340"/>
        </w:tabs>
        <w:ind w:left="-284" w:right="-283"/>
        <w:jc w:val="both"/>
        <w:rPr>
          <w:rFonts w:ascii="Tahoma" w:hAnsi="Tahoma" w:cs="Tahoma"/>
          <w:b/>
          <w:color w:val="000000"/>
        </w:rPr>
      </w:pPr>
    </w:p>
    <w:p w14:paraId="0A4F5DB2" w14:textId="77777777" w:rsidR="006E6586" w:rsidRPr="00DB5D5B" w:rsidRDefault="006E6586" w:rsidP="006E6586">
      <w:pPr>
        <w:pStyle w:val="Lista"/>
        <w:tabs>
          <w:tab w:val="left" w:pos="11340"/>
        </w:tabs>
        <w:ind w:left="-284" w:right="-283"/>
        <w:jc w:val="both"/>
        <w:rPr>
          <w:rFonts w:hint="eastAsia"/>
          <w:color w:val="000000" w:themeColor="text1"/>
        </w:rPr>
      </w:pPr>
      <w:r w:rsidRPr="00DB5D5B">
        <w:rPr>
          <w:rFonts w:ascii="Tahoma" w:hAnsi="Tahoma" w:cs="Tahoma"/>
          <w:color w:val="000000" w:themeColor="text1"/>
        </w:rPr>
        <w:t xml:space="preserve">8.2. A Companhia em cumprimento ao contido no art. 7, inciso XVII da Constituição Federal de 1988, deverá considerar como base pra fins de cálculo de pagamento, o salário nominal acrescido da média das variáveis apuradas no período aquisitivo, aplicando o percentual de </w:t>
      </w:r>
      <w:r w:rsidR="007F7352" w:rsidRPr="00DB5D5B">
        <w:rPr>
          <w:rFonts w:ascii="Tahoma" w:hAnsi="Tahoma" w:cs="Tahoma"/>
          <w:color w:val="000000" w:themeColor="text1"/>
        </w:rPr>
        <w:t>5</w:t>
      </w:r>
      <w:r w:rsidRPr="00DB5D5B">
        <w:rPr>
          <w:rFonts w:ascii="Tahoma" w:hAnsi="Tahoma" w:cs="Tahoma"/>
          <w:color w:val="000000" w:themeColor="text1"/>
        </w:rPr>
        <w:t>0% (</w:t>
      </w:r>
      <w:r w:rsidR="007F7352" w:rsidRPr="00DB5D5B">
        <w:rPr>
          <w:rFonts w:ascii="Tahoma" w:hAnsi="Tahoma" w:cs="Tahoma"/>
          <w:color w:val="000000" w:themeColor="text1"/>
        </w:rPr>
        <w:t>cinquenta</w:t>
      </w:r>
      <w:r w:rsidRPr="00DB5D5B">
        <w:rPr>
          <w:rFonts w:ascii="Tahoma" w:hAnsi="Tahoma" w:cs="Tahoma"/>
          <w:color w:val="000000" w:themeColor="text1"/>
        </w:rPr>
        <w:t xml:space="preserve"> por cento), que corresponde a 1/3 (33,33%) terço constitucional + </w:t>
      </w:r>
      <w:r w:rsidR="007F7352" w:rsidRPr="00DB5D5B">
        <w:rPr>
          <w:rFonts w:ascii="Tahoma" w:hAnsi="Tahoma" w:cs="Tahoma"/>
          <w:color w:val="000000" w:themeColor="text1"/>
        </w:rPr>
        <w:t>1</w:t>
      </w:r>
      <w:r w:rsidRPr="00DB5D5B">
        <w:rPr>
          <w:rFonts w:ascii="Tahoma" w:hAnsi="Tahoma" w:cs="Tahoma"/>
          <w:color w:val="000000" w:themeColor="text1"/>
        </w:rPr>
        <w:t>6,67%</w:t>
      </w:r>
      <w:r w:rsidR="00F85FC2" w:rsidRPr="00DB5D5B">
        <w:rPr>
          <w:rFonts w:ascii="Tahoma" w:hAnsi="Tahoma" w:cs="Tahoma"/>
          <w:color w:val="000000" w:themeColor="text1"/>
        </w:rPr>
        <w:t xml:space="preserve"> </w:t>
      </w:r>
      <w:r w:rsidRPr="00DB5D5B">
        <w:rPr>
          <w:rFonts w:ascii="Tahoma" w:hAnsi="Tahoma" w:cs="Tahoma"/>
          <w:color w:val="000000" w:themeColor="text1"/>
        </w:rPr>
        <w:t>(</w:t>
      </w:r>
      <w:r w:rsidR="007F7352" w:rsidRPr="00DB5D5B">
        <w:rPr>
          <w:rFonts w:ascii="Tahoma" w:hAnsi="Tahoma" w:cs="Tahoma"/>
          <w:color w:val="000000" w:themeColor="text1"/>
        </w:rPr>
        <w:t>dezesseis</w:t>
      </w:r>
      <w:r w:rsidRPr="00DB5D5B">
        <w:rPr>
          <w:rFonts w:ascii="Tahoma" w:hAnsi="Tahoma" w:cs="Tahoma"/>
          <w:color w:val="000000" w:themeColor="text1"/>
        </w:rPr>
        <w:t xml:space="preserve"> virgula sessenta e sete por cento) de gratificação de </w:t>
      </w:r>
      <w:r w:rsidRPr="00DB5D5B">
        <w:rPr>
          <w:rFonts w:ascii="Tahoma" w:hAnsi="Tahoma" w:cs="Tahoma"/>
          <w:color w:val="000000" w:themeColor="text1"/>
        </w:rPr>
        <w:lastRenderedPageBreak/>
        <w:t>férias.</w:t>
      </w:r>
    </w:p>
    <w:p w14:paraId="21CA3C2C" w14:textId="77777777" w:rsidR="006E6586" w:rsidRPr="00DB5D5B" w:rsidRDefault="006E6586" w:rsidP="006E6586">
      <w:pPr>
        <w:pStyle w:val="Lista"/>
        <w:tabs>
          <w:tab w:val="left" w:pos="11340"/>
        </w:tabs>
        <w:ind w:left="-284" w:right="-283"/>
        <w:rPr>
          <w:rFonts w:ascii="Tahoma" w:hAnsi="Tahoma" w:cs="Tahoma"/>
          <w:color w:val="000000" w:themeColor="text1"/>
        </w:rPr>
      </w:pPr>
    </w:p>
    <w:p w14:paraId="66733AE6" w14:textId="77777777" w:rsidR="006E6586" w:rsidRDefault="006E6586" w:rsidP="006E6586">
      <w:pPr>
        <w:tabs>
          <w:tab w:val="left" w:pos="11340"/>
        </w:tabs>
        <w:ind w:left="-284" w:right="-283"/>
        <w:jc w:val="both"/>
        <w:rPr>
          <w:rFonts w:ascii="Tahoma" w:hAnsi="Tahoma" w:cs="Tahoma"/>
          <w:b/>
          <w:color w:val="000000"/>
        </w:rPr>
      </w:pPr>
    </w:p>
    <w:p w14:paraId="6DA77E5E" w14:textId="77777777" w:rsidR="006E6586" w:rsidRDefault="006E6586" w:rsidP="006E6586">
      <w:pPr>
        <w:tabs>
          <w:tab w:val="left" w:pos="11340"/>
        </w:tabs>
        <w:ind w:left="-284" w:right="-283"/>
        <w:jc w:val="both"/>
      </w:pPr>
      <w:r>
        <w:rPr>
          <w:rFonts w:ascii="Tahoma" w:hAnsi="Tahoma" w:cs="Tahoma"/>
          <w:b/>
          <w:color w:val="000000"/>
        </w:rPr>
        <w:t xml:space="preserve">9. Horas Extras: </w:t>
      </w:r>
    </w:p>
    <w:p w14:paraId="4DA7BCCE" w14:textId="77777777" w:rsidR="006E6586" w:rsidRDefault="006E6586" w:rsidP="006E6586">
      <w:pPr>
        <w:tabs>
          <w:tab w:val="left" w:pos="11340"/>
        </w:tabs>
        <w:ind w:left="-284" w:right="-283"/>
        <w:jc w:val="both"/>
        <w:rPr>
          <w:rFonts w:ascii="Tahoma" w:hAnsi="Tahoma" w:cs="Tahoma"/>
          <w:b/>
          <w:color w:val="000000"/>
        </w:rPr>
      </w:pPr>
    </w:p>
    <w:p w14:paraId="370310F7" w14:textId="77777777" w:rsidR="006E6586" w:rsidRDefault="006E6586" w:rsidP="006E38D3">
      <w:pPr>
        <w:pStyle w:val="Lista"/>
        <w:tabs>
          <w:tab w:val="left" w:pos="11340"/>
        </w:tabs>
        <w:ind w:left="-284" w:right="-283"/>
        <w:jc w:val="both"/>
        <w:rPr>
          <w:rFonts w:hint="eastAsia"/>
        </w:rPr>
      </w:pPr>
      <w:r>
        <w:rPr>
          <w:rFonts w:ascii="Tahoma" w:hAnsi="Tahoma" w:cs="Tahoma"/>
          <w:color w:val="000000"/>
        </w:rPr>
        <w:t>9.2. Aos empregados que cumprirem horas extras ficará assegurada a concessão do auxílio refeição, bem como vale-transporte, obedecendo-se os seguintes critérios:</w:t>
      </w:r>
    </w:p>
    <w:p w14:paraId="0BAE9D50" w14:textId="77777777" w:rsidR="006E6586" w:rsidRDefault="006E6586" w:rsidP="006E38D3">
      <w:pPr>
        <w:pStyle w:val="Lista"/>
        <w:tabs>
          <w:tab w:val="left" w:pos="10206"/>
        </w:tabs>
        <w:ind w:left="-284" w:right="-283"/>
        <w:jc w:val="both"/>
        <w:rPr>
          <w:rFonts w:ascii="Tahoma" w:hAnsi="Tahoma" w:cs="Tahoma"/>
          <w:color w:val="000000"/>
        </w:rPr>
      </w:pPr>
    </w:p>
    <w:p w14:paraId="44D5C7C6" w14:textId="77777777" w:rsidR="006E6586" w:rsidRPr="00F85FC2" w:rsidRDefault="006E6586" w:rsidP="006E6586">
      <w:pPr>
        <w:tabs>
          <w:tab w:val="left" w:pos="11340"/>
        </w:tabs>
        <w:ind w:left="-284" w:right="-283"/>
        <w:jc w:val="both"/>
        <w:rPr>
          <w:color w:val="FF0000"/>
        </w:rPr>
      </w:pPr>
      <w:r>
        <w:rPr>
          <w:rFonts w:ascii="Tahoma" w:hAnsi="Tahoma" w:cs="Tahoma"/>
          <w:color w:val="000000"/>
        </w:rPr>
        <w:t>a) Será fornecido um vale refeição/alimentação a todo trabalhador que por motivo</w:t>
      </w:r>
      <w:r>
        <w:rPr>
          <w:rFonts w:ascii="Tahoma" w:hAnsi="Tahoma" w:cs="Tahoma"/>
          <w:b/>
          <w:bCs/>
          <w:color w:val="000000"/>
        </w:rPr>
        <w:t xml:space="preserve"> </w:t>
      </w:r>
      <w:r>
        <w:rPr>
          <w:rFonts w:ascii="Tahoma" w:hAnsi="Tahoma" w:cs="Tahoma"/>
          <w:color w:val="000000"/>
        </w:rPr>
        <w:t xml:space="preserve">de força maior tiver sua jornada de trabalho prorrogada em horário extraordinário em no </w:t>
      </w:r>
      <w:r w:rsidRPr="00DB5D5B">
        <w:rPr>
          <w:rFonts w:ascii="Tahoma" w:hAnsi="Tahoma" w:cs="Tahoma"/>
          <w:color w:val="000000" w:themeColor="text1"/>
        </w:rPr>
        <w:t xml:space="preserve">mínimo </w:t>
      </w:r>
      <w:r w:rsidR="00B05B2A" w:rsidRPr="00DB5D5B">
        <w:rPr>
          <w:rFonts w:ascii="Tahoma" w:hAnsi="Tahoma" w:cs="Tahoma"/>
          <w:color w:val="000000" w:themeColor="text1"/>
        </w:rPr>
        <w:t>02</w:t>
      </w:r>
      <w:r w:rsidRPr="00DB5D5B">
        <w:rPr>
          <w:rFonts w:ascii="Tahoma" w:hAnsi="Tahoma" w:cs="Tahoma"/>
          <w:color w:val="000000" w:themeColor="text1"/>
        </w:rPr>
        <w:t xml:space="preserve"> (</w:t>
      </w:r>
      <w:r w:rsidR="00B05B2A" w:rsidRPr="00DB5D5B">
        <w:rPr>
          <w:rFonts w:ascii="Tahoma" w:hAnsi="Tahoma" w:cs="Tahoma"/>
          <w:color w:val="000000" w:themeColor="text1"/>
        </w:rPr>
        <w:t>duas</w:t>
      </w:r>
      <w:r w:rsidRPr="00DB5D5B">
        <w:rPr>
          <w:rFonts w:ascii="Tahoma" w:hAnsi="Tahoma" w:cs="Tahoma"/>
          <w:color w:val="000000" w:themeColor="text1"/>
        </w:rPr>
        <w:t>) horas no dia;</w:t>
      </w:r>
      <w:r w:rsidRPr="00F85FC2">
        <w:rPr>
          <w:rFonts w:ascii="Tahoma" w:hAnsi="Tahoma" w:cs="Tahoma"/>
          <w:color w:val="FF0000"/>
        </w:rPr>
        <w:t xml:space="preserve"> </w:t>
      </w:r>
    </w:p>
    <w:p w14:paraId="585DDC3B" w14:textId="77777777" w:rsidR="006E6586" w:rsidRDefault="006E6586" w:rsidP="006E6586">
      <w:pPr>
        <w:tabs>
          <w:tab w:val="left" w:pos="8647"/>
          <w:tab w:val="left" w:pos="11340"/>
        </w:tabs>
        <w:ind w:left="-284" w:right="-283"/>
        <w:jc w:val="both"/>
        <w:rPr>
          <w:rFonts w:ascii="Tahoma" w:hAnsi="Tahoma" w:cs="Tahoma"/>
          <w:color w:val="000000"/>
        </w:rPr>
      </w:pPr>
    </w:p>
    <w:p w14:paraId="23D6B374" w14:textId="77777777" w:rsidR="00B05B2A" w:rsidRDefault="00B05B2A" w:rsidP="006E6586">
      <w:pPr>
        <w:tabs>
          <w:tab w:val="left" w:pos="8647"/>
          <w:tab w:val="left" w:pos="11340"/>
        </w:tabs>
        <w:ind w:left="-284" w:right="-283"/>
        <w:jc w:val="both"/>
        <w:rPr>
          <w:rFonts w:ascii="Tahoma" w:hAnsi="Tahoma" w:cs="Tahoma"/>
          <w:color w:val="000000"/>
        </w:rPr>
      </w:pPr>
    </w:p>
    <w:p w14:paraId="7EAF31D1" w14:textId="77777777" w:rsidR="006E6586" w:rsidRDefault="006E6586" w:rsidP="006E6586">
      <w:pPr>
        <w:tabs>
          <w:tab w:val="left" w:pos="8647"/>
          <w:tab w:val="left" w:pos="11340"/>
        </w:tabs>
        <w:ind w:left="-284" w:right="-283"/>
        <w:jc w:val="both"/>
      </w:pPr>
      <w:r>
        <w:rPr>
          <w:rFonts w:ascii="Tahoma" w:hAnsi="Tahoma" w:cs="Tahoma"/>
          <w:b/>
          <w:color w:val="000000"/>
        </w:rPr>
        <w:t>17. Periculosidade, Insalubridade, Penosidade e Monitoramento;</w:t>
      </w:r>
    </w:p>
    <w:p w14:paraId="22172679" w14:textId="77777777" w:rsidR="006E6586" w:rsidRDefault="006E6586" w:rsidP="006E6586">
      <w:pPr>
        <w:tabs>
          <w:tab w:val="left" w:pos="8647"/>
          <w:tab w:val="left" w:pos="11340"/>
        </w:tabs>
        <w:ind w:left="-284" w:right="-283"/>
        <w:jc w:val="both"/>
        <w:rPr>
          <w:rFonts w:ascii="Tahoma" w:hAnsi="Tahoma" w:cs="Tahoma"/>
        </w:rPr>
      </w:pPr>
    </w:p>
    <w:p w14:paraId="6D2BBA0F" w14:textId="77777777" w:rsidR="006E6586" w:rsidRDefault="006E6586" w:rsidP="006E6586">
      <w:pPr>
        <w:pStyle w:val="CabealhoeRodap"/>
        <w:tabs>
          <w:tab w:val="clear" w:pos="4819"/>
          <w:tab w:val="left" w:pos="4824"/>
          <w:tab w:val="left" w:pos="7655"/>
        </w:tabs>
        <w:ind w:left="-284" w:right="-283"/>
        <w:jc w:val="both"/>
      </w:pPr>
      <w:r>
        <w:rPr>
          <w:rFonts w:ascii="Tahoma" w:hAnsi="Tahoma" w:cs="Tahoma"/>
          <w:color w:val="000000"/>
        </w:rPr>
        <w:t xml:space="preserve">17.2.4 - A Empresa proporcionará atendimento psicológico aos agentes e supervisores de transporte e tráfego que eventualmente vierem a sofrer agressões quando no exercício de suas funções. Ser for necessário a utilização de tratamento psiquiátrico e o empregado não dispuser de plano de saúde, a Empresa compromete-se a reembolsar o valor da primeira consulta de profissional habilitado em psiquiatria, limitando-se ao teto de </w:t>
      </w:r>
      <w:r w:rsidRPr="00DB5D5B">
        <w:rPr>
          <w:rFonts w:ascii="Tahoma" w:hAnsi="Tahoma" w:cs="Tahoma"/>
          <w:color w:val="000000" w:themeColor="text1"/>
        </w:rPr>
        <w:t xml:space="preserve">R$ </w:t>
      </w:r>
      <w:r w:rsidR="007321F5" w:rsidRPr="00DB5D5B">
        <w:rPr>
          <w:rFonts w:ascii="Tahoma" w:hAnsi="Tahoma" w:cs="Tahoma"/>
          <w:color w:val="000000" w:themeColor="text1"/>
        </w:rPr>
        <w:t>6</w:t>
      </w:r>
      <w:r w:rsidRPr="00DB5D5B">
        <w:rPr>
          <w:rFonts w:ascii="Tahoma" w:hAnsi="Tahoma" w:cs="Tahoma"/>
          <w:color w:val="000000" w:themeColor="text1"/>
        </w:rPr>
        <w:t>00,00 (</w:t>
      </w:r>
      <w:r w:rsidR="007321F5" w:rsidRPr="00DB5D5B">
        <w:rPr>
          <w:rFonts w:ascii="Tahoma" w:hAnsi="Tahoma" w:cs="Tahoma"/>
          <w:color w:val="000000" w:themeColor="text1"/>
        </w:rPr>
        <w:t xml:space="preserve">seiscentos </w:t>
      </w:r>
      <w:r w:rsidRPr="00DB5D5B">
        <w:rPr>
          <w:rFonts w:ascii="Tahoma" w:hAnsi="Tahoma" w:cs="Tahoma"/>
          <w:color w:val="000000" w:themeColor="text1"/>
        </w:rPr>
        <w:t>reais),</w:t>
      </w:r>
      <w:r w:rsidRPr="00F85FC2">
        <w:rPr>
          <w:rFonts w:ascii="Tahoma" w:hAnsi="Tahoma" w:cs="Tahoma"/>
          <w:color w:val="FF0000"/>
        </w:rPr>
        <w:t xml:space="preserve"> </w:t>
      </w:r>
      <w:r>
        <w:rPr>
          <w:rFonts w:ascii="Tahoma" w:hAnsi="Tahoma" w:cs="Tahoma"/>
          <w:color w:val="000000"/>
        </w:rPr>
        <w:t xml:space="preserve">mediante comprovação (recibo).  </w:t>
      </w:r>
    </w:p>
    <w:p w14:paraId="418DC3F1" w14:textId="77777777" w:rsidR="006E6586" w:rsidRDefault="006E6586" w:rsidP="006E6586">
      <w:pPr>
        <w:pStyle w:val="CabealhoeRodap"/>
        <w:tabs>
          <w:tab w:val="clear" w:pos="4819"/>
          <w:tab w:val="left" w:pos="4824"/>
          <w:tab w:val="left" w:pos="7655"/>
        </w:tabs>
        <w:ind w:left="-284" w:right="-283"/>
        <w:jc w:val="both"/>
        <w:rPr>
          <w:rFonts w:ascii="Tahoma" w:hAnsi="Tahoma" w:cs="Tahoma"/>
          <w:color w:val="000000"/>
        </w:rPr>
      </w:pPr>
    </w:p>
    <w:p w14:paraId="76A2BD01" w14:textId="77777777" w:rsidR="006E6586" w:rsidRDefault="006E6586" w:rsidP="006E6586">
      <w:pPr>
        <w:pStyle w:val="CabealhoeRodap"/>
        <w:tabs>
          <w:tab w:val="clear" w:pos="4819"/>
          <w:tab w:val="left" w:pos="4824"/>
          <w:tab w:val="left" w:pos="7655"/>
        </w:tabs>
        <w:ind w:left="-284" w:right="-283"/>
        <w:jc w:val="both"/>
      </w:pPr>
      <w:r>
        <w:rPr>
          <w:rFonts w:ascii="Tahoma" w:hAnsi="Tahoma" w:cs="Tahoma"/>
          <w:color w:val="000000"/>
        </w:rPr>
        <w:t xml:space="preserve">17.3 A CET-SANTOS aplicará o percentual de </w:t>
      </w:r>
      <w:r w:rsidR="007321F5" w:rsidRPr="00DB5D5B">
        <w:rPr>
          <w:rFonts w:ascii="Tahoma" w:hAnsi="Tahoma" w:cs="Tahoma"/>
          <w:color w:val="000000" w:themeColor="text1"/>
        </w:rPr>
        <w:t>30</w:t>
      </w:r>
      <w:r w:rsidRPr="00DB5D5B">
        <w:rPr>
          <w:rFonts w:ascii="Tahoma" w:hAnsi="Tahoma" w:cs="Tahoma"/>
          <w:color w:val="000000" w:themeColor="text1"/>
        </w:rPr>
        <w:t>%</w:t>
      </w:r>
      <w:r w:rsidR="007321F5" w:rsidRPr="00DB5D5B">
        <w:rPr>
          <w:rFonts w:ascii="Tahoma" w:hAnsi="Tahoma" w:cs="Tahoma"/>
          <w:color w:val="000000" w:themeColor="text1"/>
        </w:rPr>
        <w:t xml:space="preserve"> (trinta por cento)</w:t>
      </w:r>
      <w:r w:rsidRPr="00F85FC2">
        <w:rPr>
          <w:rFonts w:ascii="Tahoma" w:hAnsi="Tahoma" w:cs="Tahoma"/>
          <w:color w:val="FF0000"/>
        </w:rPr>
        <w:t xml:space="preserve"> </w:t>
      </w:r>
      <w:r>
        <w:rPr>
          <w:rFonts w:ascii="Tahoma" w:hAnsi="Tahoma" w:cs="Tahoma"/>
          <w:color w:val="000000"/>
        </w:rPr>
        <w:t>do salário base, à título de Adicional de Penosidade, até a regulamentação do art° 7°, inciso XXIII da CF/88, nas condições adiante elencadas:</w:t>
      </w:r>
    </w:p>
    <w:p w14:paraId="5C39C201" w14:textId="77777777" w:rsidR="006E6586" w:rsidRDefault="006E6586" w:rsidP="006E6586">
      <w:pPr>
        <w:pStyle w:val="CabealhoeRodap"/>
        <w:tabs>
          <w:tab w:val="clear" w:pos="4819"/>
          <w:tab w:val="left" w:pos="4824"/>
          <w:tab w:val="left" w:pos="7655"/>
        </w:tabs>
        <w:ind w:left="-284" w:right="-283"/>
        <w:rPr>
          <w:rFonts w:ascii="Tahoma" w:hAnsi="Tahoma" w:cs="Tahoma"/>
          <w:color w:val="000000"/>
        </w:rPr>
      </w:pPr>
    </w:p>
    <w:p w14:paraId="2ED476E8" w14:textId="77777777" w:rsidR="007321F5" w:rsidRDefault="006E6586" w:rsidP="007321F5">
      <w:pPr>
        <w:pStyle w:val="Recuodecorpodetexto31"/>
        <w:tabs>
          <w:tab w:val="left" w:pos="4824"/>
          <w:tab w:val="left" w:pos="7655"/>
        </w:tabs>
        <w:ind w:left="-284" w:right="-283"/>
        <w:rPr>
          <w:rFonts w:ascii="Tahoma" w:hAnsi="Tahoma" w:cs="Tahoma"/>
          <w:color w:val="000000"/>
        </w:rPr>
      </w:pPr>
      <w:r>
        <w:rPr>
          <w:rFonts w:ascii="Tahoma" w:hAnsi="Tahoma" w:cs="Tahoma"/>
          <w:color w:val="000000"/>
        </w:rPr>
        <w:t>17.5. A CET-SANTOS aplicará o percentual de</w:t>
      </w:r>
      <w:r w:rsidRPr="00DB5D5B">
        <w:rPr>
          <w:rFonts w:ascii="Tahoma" w:hAnsi="Tahoma" w:cs="Tahoma"/>
          <w:color w:val="000000" w:themeColor="text1"/>
        </w:rPr>
        <w:t xml:space="preserve"> </w:t>
      </w:r>
      <w:r w:rsidR="007321F5" w:rsidRPr="00DB5D5B">
        <w:rPr>
          <w:rFonts w:ascii="Tahoma" w:hAnsi="Tahoma" w:cs="Tahoma"/>
          <w:color w:val="000000" w:themeColor="text1"/>
        </w:rPr>
        <w:t>30</w:t>
      </w:r>
      <w:r w:rsidRPr="00DB5D5B">
        <w:rPr>
          <w:rFonts w:ascii="Tahoma" w:hAnsi="Tahoma" w:cs="Tahoma"/>
          <w:color w:val="000000" w:themeColor="text1"/>
        </w:rPr>
        <w:t>% (</w:t>
      </w:r>
      <w:r w:rsidR="007321F5" w:rsidRPr="00DB5D5B">
        <w:rPr>
          <w:rFonts w:ascii="Tahoma" w:hAnsi="Tahoma" w:cs="Tahoma"/>
          <w:color w:val="000000" w:themeColor="text1"/>
        </w:rPr>
        <w:t>trinta porcento</w:t>
      </w:r>
      <w:r w:rsidRPr="00DB5D5B">
        <w:rPr>
          <w:rFonts w:ascii="Tahoma" w:hAnsi="Tahoma" w:cs="Tahoma"/>
          <w:color w:val="000000" w:themeColor="text1"/>
        </w:rPr>
        <w:t>)</w:t>
      </w:r>
      <w:r w:rsidRPr="00F85FC2">
        <w:rPr>
          <w:rFonts w:ascii="Tahoma" w:hAnsi="Tahoma" w:cs="Tahoma"/>
          <w:color w:val="FF0000"/>
        </w:rPr>
        <w:t xml:space="preserve"> </w:t>
      </w:r>
      <w:r>
        <w:rPr>
          <w:rFonts w:ascii="Tahoma" w:hAnsi="Tahoma" w:cs="Tahoma"/>
          <w:color w:val="000000"/>
        </w:rPr>
        <w:t>do salário base, à título de Adicional de Monitoramento, para agentes e supervisores de transporte e tráfego lotados na UCCOP – Unidade de Controle Operacional, quando trabalharem diariamente, durante toda a sua jornada mensal, de forma habitual, permanente e concomitantemente em atividades a seguir descritas</w:t>
      </w:r>
      <w:r w:rsidR="007321F5">
        <w:rPr>
          <w:rFonts w:ascii="Tahoma" w:hAnsi="Tahoma" w:cs="Tahoma"/>
          <w:color w:val="000000"/>
        </w:rPr>
        <w:t>.</w:t>
      </w:r>
    </w:p>
    <w:p w14:paraId="27E27441" w14:textId="77777777" w:rsidR="007321F5" w:rsidRPr="007321F5" w:rsidRDefault="007321F5" w:rsidP="007321F5">
      <w:pPr>
        <w:pStyle w:val="CabealhoeRodap"/>
      </w:pPr>
    </w:p>
    <w:p w14:paraId="3592B084" w14:textId="77777777" w:rsidR="00BE5E17" w:rsidRDefault="00BE5E17" w:rsidP="006E6586">
      <w:pPr>
        <w:tabs>
          <w:tab w:val="left" w:pos="7655"/>
          <w:tab w:val="left" w:pos="11340"/>
        </w:tabs>
        <w:ind w:left="-284" w:right="-283"/>
        <w:jc w:val="both"/>
        <w:rPr>
          <w:rFonts w:ascii="Tahoma" w:hAnsi="Tahoma" w:cs="Tahoma"/>
          <w:b/>
          <w:bCs/>
          <w:color w:val="000000"/>
        </w:rPr>
      </w:pPr>
    </w:p>
    <w:p w14:paraId="578A75B1" w14:textId="77777777" w:rsidR="006E6586" w:rsidRDefault="006E6586" w:rsidP="006E6586">
      <w:pPr>
        <w:tabs>
          <w:tab w:val="left" w:pos="7655"/>
          <w:tab w:val="left" w:pos="11340"/>
          <w:tab w:val="left" w:pos="11482"/>
        </w:tabs>
        <w:ind w:left="-284" w:right="-283"/>
        <w:jc w:val="both"/>
      </w:pPr>
      <w:r>
        <w:rPr>
          <w:rFonts w:ascii="Tahoma" w:hAnsi="Tahoma" w:cs="Tahoma"/>
          <w:b/>
          <w:color w:val="000000"/>
        </w:rPr>
        <w:t>24. Adicional por Tempo de Serviço:</w:t>
      </w:r>
    </w:p>
    <w:p w14:paraId="75D1FAEA" w14:textId="77777777" w:rsidR="006E6586" w:rsidRDefault="006E6586" w:rsidP="006E6586">
      <w:pPr>
        <w:tabs>
          <w:tab w:val="left" w:pos="7655"/>
          <w:tab w:val="left" w:pos="11340"/>
          <w:tab w:val="left" w:pos="11482"/>
        </w:tabs>
        <w:ind w:left="-284" w:right="-283"/>
        <w:jc w:val="both"/>
        <w:rPr>
          <w:rFonts w:ascii="Tahoma" w:hAnsi="Tahoma" w:cs="Tahoma"/>
          <w:b/>
          <w:color w:val="000000"/>
        </w:rPr>
      </w:pPr>
    </w:p>
    <w:p w14:paraId="1393C744" w14:textId="77777777" w:rsidR="006E6586" w:rsidRPr="00DB5D5B" w:rsidRDefault="006E6586" w:rsidP="006E6586">
      <w:pPr>
        <w:tabs>
          <w:tab w:val="left" w:pos="7655"/>
          <w:tab w:val="left" w:pos="11340"/>
          <w:tab w:val="left" w:pos="11482"/>
        </w:tabs>
        <w:ind w:left="-284" w:right="-283"/>
        <w:jc w:val="both"/>
        <w:rPr>
          <w:color w:val="000000" w:themeColor="text1"/>
        </w:rPr>
      </w:pPr>
      <w:r>
        <w:rPr>
          <w:rFonts w:ascii="Tahoma" w:hAnsi="Tahoma" w:cs="Tahoma"/>
          <w:color w:val="000000"/>
        </w:rPr>
        <w:t>24.1. A título de adicional de permanência, os trabalhadores receberão a partir de 01/05/202</w:t>
      </w:r>
      <w:r w:rsidR="00BE5E17">
        <w:rPr>
          <w:rFonts w:ascii="Tahoma" w:hAnsi="Tahoma" w:cs="Tahoma"/>
          <w:color w:val="000000"/>
        </w:rPr>
        <w:t>4</w:t>
      </w:r>
      <w:r>
        <w:rPr>
          <w:rFonts w:ascii="Tahoma" w:hAnsi="Tahoma" w:cs="Tahoma"/>
          <w:color w:val="000000"/>
          <w:vertAlign w:val="superscript"/>
        </w:rPr>
        <w:t xml:space="preserve"> </w:t>
      </w:r>
      <w:r>
        <w:rPr>
          <w:rFonts w:ascii="Tahoma" w:hAnsi="Tahoma" w:cs="Tahoma"/>
          <w:color w:val="000000"/>
        </w:rPr>
        <w:t xml:space="preserve">de forma mensal, o valor de </w:t>
      </w:r>
      <w:r w:rsidRPr="00DB5D5B">
        <w:rPr>
          <w:rFonts w:ascii="Tahoma" w:hAnsi="Tahoma" w:cs="Tahoma"/>
          <w:color w:val="000000" w:themeColor="text1"/>
        </w:rPr>
        <w:t xml:space="preserve">R$ </w:t>
      </w:r>
      <w:r w:rsidR="00BE5E17" w:rsidRPr="00DB5D5B">
        <w:rPr>
          <w:rFonts w:ascii="Tahoma" w:hAnsi="Tahoma" w:cs="Tahoma"/>
          <w:color w:val="000000" w:themeColor="text1"/>
        </w:rPr>
        <w:t>50</w:t>
      </w:r>
      <w:r w:rsidRPr="00DB5D5B">
        <w:rPr>
          <w:rFonts w:ascii="Tahoma" w:hAnsi="Tahoma" w:cs="Tahoma"/>
          <w:color w:val="000000" w:themeColor="text1"/>
        </w:rPr>
        <w:t>,</w:t>
      </w:r>
      <w:r w:rsidR="00BE5E17" w:rsidRPr="00DB5D5B">
        <w:rPr>
          <w:rFonts w:ascii="Tahoma" w:hAnsi="Tahoma" w:cs="Tahoma"/>
          <w:color w:val="000000" w:themeColor="text1"/>
        </w:rPr>
        <w:t>00</w:t>
      </w:r>
      <w:r w:rsidRPr="00DB5D5B">
        <w:rPr>
          <w:rFonts w:ascii="Tahoma" w:hAnsi="Tahoma" w:cs="Tahoma"/>
          <w:color w:val="000000" w:themeColor="text1"/>
        </w:rPr>
        <w:t xml:space="preserve"> (</w:t>
      </w:r>
      <w:r w:rsidR="00BE5E17" w:rsidRPr="00DB5D5B">
        <w:rPr>
          <w:rFonts w:ascii="Tahoma" w:hAnsi="Tahoma" w:cs="Tahoma"/>
          <w:color w:val="000000" w:themeColor="text1"/>
        </w:rPr>
        <w:t xml:space="preserve">cinquenta </w:t>
      </w:r>
      <w:r w:rsidRPr="00DB5D5B">
        <w:rPr>
          <w:rFonts w:ascii="Tahoma" w:hAnsi="Tahoma" w:cs="Tahoma"/>
          <w:color w:val="000000" w:themeColor="text1"/>
        </w:rPr>
        <w:t>reais) por ano de serviço na Companhia;</w:t>
      </w:r>
    </w:p>
    <w:p w14:paraId="275030AE" w14:textId="77777777" w:rsidR="006E6586" w:rsidRDefault="006E6586" w:rsidP="006E6586">
      <w:pPr>
        <w:tabs>
          <w:tab w:val="left" w:pos="7655"/>
          <w:tab w:val="left" w:pos="11340"/>
          <w:tab w:val="left" w:pos="11482"/>
        </w:tabs>
        <w:ind w:left="-284" w:right="-283"/>
        <w:jc w:val="both"/>
        <w:rPr>
          <w:rFonts w:ascii="Tahoma" w:hAnsi="Tahoma" w:cs="Tahoma"/>
          <w:color w:val="000000"/>
        </w:rPr>
      </w:pPr>
    </w:p>
    <w:p w14:paraId="4A6846CC" w14:textId="77777777" w:rsidR="00BE5E17" w:rsidRDefault="00BE5E17" w:rsidP="006E6586">
      <w:pPr>
        <w:tabs>
          <w:tab w:val="left" w:pos="7655"/>
          <w:tab w:val="left" w:pos="11340"/>
          <w:tab w:val="left" w:pos="11482"/>
        </w:tabs>
        <w:ind w:left="-284" w:right="-283"/>
        <w:jc w:val="both"/>
        <w:rPr>
          <w:rFonts w:ascii="Tahoma" w:hAnsi="Tahoma" w:cs="Tahoma"/>
          <w:color w:val="000000"/>
        </w:rPr>
      </w:pPr>
    </w:p>
    <w:p w14:paraId="1D70D3CF" w14:textId="77777777" w:rsidR="006E6586" w:rsidRDefault="006E6586" w:rsidP="006E6586">
      <w:pPr>
        <w:pStyle w:val="Ttulo5"/>
        <w:ind w:left="-284" w:right="-283"/>
      </w:pPr>
      <w:r>
        <w:t>V. DOS BENEFÍCIOS</w:t>
      </w:r>
      <w:r>
        <w:tab/>
      </w:r>
    </w:p>
    <w:p w14:paraId="0C7A5B8F" w14:textId="77777777" w:rsidR="006E6586" w:rsidRDefault="006E6586" w:rsidP="006E6586">
      <w:pPr>
        <w:tabs>
          <w:tab w:val="left" w:pos="7655"/>
          <w:tab w:val="left" w:pos="11340"/>
        </w:tabs>
        <w:ind w:left="-284" w:right="-283"/>
        <w:jc w:val="both"/>
        <w:rPr>
          <w:rFonts w:ascii="Tahoma" w:hAnsi="Tahoma" w:cs="Tahoma"/>
          <w:b/>
          <w:color w:val="000000"/>
        </w:rPr>
      </w:pPr>
    </w:p>
    <w:p w14:paraId="4D1728A2" w14:textId="77777777" w:rsidR="006E6586" w:rsidRDefault="006E6586" w:rsidP="006E6586">
      <w:pPr>
        <w:tabs>
          <w:tab w:val="left" w:pos="7655"/>
          <w:tab w:val="left" w:pos="11340"/>
        </w:tabs>
        <w:ind w:left="-284" w:right="-283"/>
        <w:jc w:val="both"/>
      </w:pPr>
      <w:r>
        <w:rPr>
          <w:rFonts w:ascii="Tahoma" w:hAnsi="Tahoma" w:cs="Tahoma"/>
          <w:b/>
          <w:color w:val="000000"/>
        </w:rPr>
        <w:t>30. Auxílio Refeição:</w:t>
      </w:r>
    </w:p>
    <w:p w14:paraId="0C7EA4B9" w14:textId="77777777" w:rsidR="006E6586" w:rsidRDefault="006E6586" w:rsidP="006E6586">
      <w:pPr>
        <w:pStyle w:val="Textoembloco1"/>
        <w:tabs>
          <w:tab w:val="left" w:pos="6521"/>
          <w:tab w:val="left" w:pos="10206"/>
        </w:tabs>
        <w:ind w:left="-284" w:right="-283"/>
        <w:rPr>
          <w:rFonts w:ascii="Tahoma" w:hAnsi="Tahoma" w:cs="Tahoma"/>
          <w:b/>
          <w:color w:val="000000"/>
        </w:rPr>
      </w:pPr>
    </w:p>
    <w:p w14:paraId="718206D3" w14:textId="77777777" w:rsidR="006E6586" w:rsidRDefault="006E6586" w:rsidP="006E6586">
      <w:pPr>
        <w:pStyle w:val="Textoembloco1"/>
        <w:tabs>
          <w:tab w:val="left" w:pos="7655"/>
        </w:tabs>
        <w:ind w:left="-284" w:right="-283"/>
      </w:pPr>
      <w:r>
        <w:rPr>
          <w:rFonts w:ascii="Tahoma" w:hAnsi="Tahoma" w:cs="Tahoma"/>
          <w:color w:val="000000"/>
        </w:rPr>
        <w:lastRenderedPageBreak/>
        <w:t>30.1. A partir de 1º de Maio de 202</w:t>
      </w:r>
      <w:r w:rsidR="00BE5E17">
        <w:rPr>
          <w:rFonts w:ascii="Tahoma" w:hAnsi="Tahoma" w:cs="Tahoma"/>
          <w:color w:val="000000"/>
        </w:rPr>
        <w:t>4</w:t>
      </w:r>
      <w:r>
        <w:rPr>
          <w:rFonts w:ascii="Tahoma" w:hAnsi="Tahoma" w:cs="Tahoma"/>
          <w:color w:val="000000"/>
        </w:rPr>
        <w:t xml:space="preserve">, a Companhia fornecerá aos seus empregados, 26 (vinte e seis) </w:t>
      </w:r>
      <w:proofErr w:type="spellStart"/>
      <w:r>
        <w:rPr>
          <w:rFonts w:ascii="Tahoma" w:hAnsi="Tahoma" w:cs="Tahoma"/>
          <w:color w:val="000000"/>
        </w:rPr>
        <w:t>vales-refeição</w:t>
      </w:r>
      <w:proofErr w:type="spellEnd"/>
      <w:r>
        <w:rPr>
          <w:rFonts w:ascii="Tahoma" w:hAnsi="Tahoma" w:cs="Tahoma"/>
          <w:color w:val="000000"/>
        </w:rPr>
        <w:t>/alimentação para jornada de 180 horas e 22 (vinte e dois) vales refeição/alimentação para jornada de 200 / 220 horas</w:t>
      </w:r>
      <w:r>
        <w:rPr>
          <w:rFonts w:ascii="Tahoma" w:hAnsi="Tahoma" w:cs="Tahoma"/>
        </w:rPr>
        <w:t>,</w:t>
      </w:r>
      <w:r>
        <w:rPr>
          <w:rFonts w:ascii="Tahoma" w:hAnsi="Tahoma" w:cs="Tahoma"/>
          <w:color w:val="000000"/>
        </w:rPr>
        <w:t xml:space="preserve"> no valor facial de </w:t>
      </w:r>
      <w:r w:rsidRPr="00DB5D5B">
        <w:rPr>
          <w:rFonts w:ascii="Tahoma" w:hAnsi="Tahoma" w:cs="Tahoma"/>
          <w:color w:val="000000" w:themeColor="text1"/>
        </w:rPr>
        <w:t xml:space="preserve">R$ </w:t>
      </w:r>
      <w:r w:rsidR="00BE5E17" w:rsidRPr="00DB5D5B">
        <w:rPr>
          <w:rFonts w:ascii="Tahoma" w:hAnsi="Tahoma" w:cs="Tahoma"/>
          <w:color w:val="000000" w:themeColor="text1"/>
        </w:rPr>
        <w:t>50,16</w:t>
      </w:r>
      <w:r w:rsidRPr="00DB5D5B">
        <w:rPr>
          <w:rFonts w:ascii="Tahoma" w:hAnsi="Tahoma" w:cs="Tahoma"/>
          <w:color w:val="000000" w:themeColor="text1"/>
        </w:rPr>
        <w:t xml:space="preserve"> (</w:t>
      </w:r>
      <w:r w:rsidR="00BE5E17" w:rsidRPr="00DB5D5B">
        <w:rPr>
          <w:rFonts w:ascii="Tahoma" w:hAnsi="Tahoma" w:cs="Tahoma"/>
          <w:color w:val="000000" w:themeColor="text1"/>
        </w:rPr>
        <w:t>cinquenta</w:t>
      </w:r>
      <w:r w:rsidRPr="00DB5D5B">
        <w:rPr>
          <w:rFonts w:ascii="Tahoma" w:hAnsi="Tahoma" w:cs="Tahoma"/>
          <w:color w:val="000000" w:themeColor="text1"/>
        </w:rPr>
        <w:t xml:space="preserve"> reais</w:t>
      </w:r>
      <w:r w:rsidR="00BE5E17" w:rsidRPr="00DB5D5B">
        <w:rPr>
          <w:rFonts w:ascii="Tahoma" w:hAnsi="Tahoma" w:cs="Tahoma"/>
          <w:color w:val="000000" w:themeColor="text1"/>
        </w:rPr>
        <w:t xml:space="preserve"> e dezesseis centavos</w:t>
      </w:r>
      <w:r w:rsidRPr="00DB5D5B">
        <w:rPr>
          <w:rFonts w:ascii="Tahoma" w:hAnsi="Tahoma" w:cs="Tahoma"/>
          <w:color w:val="000000" w:themeColor="text1"/>
        </w:rPr>
        <w:t>),</w:t>
      </w:r>
      <w:r w:rsidRPr="00316324">
        <w:rPr>
          <w:rFonts w:ascii="Tahoma" w:hAnsi="Tahoma" w:cs="Tahoma"/>
          <w:color w:val="FF0000"/>
        </w:rPr>
        <w:t xml:space="preserve"> </w:t>
      </w:r>
      <w:r>
        <w:rPr>
          <w:rFonts w:ascii="Tahoma" w:hAnsi="Tahoma" w:cs="Tahoma"/>
          <w:color w:val="000000"/>
        </w:rPr>
        <w:t xml:space="preserve">cada um, não se constituindo salário </w:t>
      </w:r>
      <w:r>
        <w:rPr>
          <w:rFonts w:ascii="Tahoma" w:hAnsi="Tahoma" w:cs="Tahoma"/>
          <w:i/>
          <w:color w:val="000000"/>
        </w:rPr>
        <w:t>in natura</w:t>
      </w:r>
      <w:r>
        <w:rPr>
          <w:rFonts w:ascii="Tahoma" w:hAnsi="Tahoma" w:cs="Tahoma"/>
          <w:color w:val="000000"/>
        </w:rPr>
        <w:t>, portanto não incidindo sobre os outros títulos, por mais especiais que sejam e de acordo com o enquadramento do PAT – Programa de Alimentação do Trabalhador, do Governo Federal</w:t>
      </w:r>
      <w:r>
        <w:rPr>
          <w:rFonts w:ascii="Tahoma" w:hAnsi="Tahoma" w:cs="Tahoma"/>
        </w:rPr>
        <w:t>.</w:t>
      </w:r>
    </w:p>
    <w:p w14:paraId="244CC0A5" w14:textId="77777777" w:rsidR="006E6586" w:rsidRDefault="006E6586" w:rsidP="006E6586">
      <w:pPr>
        <w:pStyle w:val="Lista"/>
        <w:tabs>
          <w:tab w:val="left" w:pos="7655"/>
          <w:tab w:val="left" w:pos="11340"/>
        </w:tabs>
        <w:ind w:left="-284" w:right="-283"/>
        <w:jc w:val="both"/>
        <w:rPr>
          <w:rFonts w:ascii="Tahoma" w:hAnsi="Tahoma" w:cs="Tahoma"/>
          <w:color w:val="000000"/>
        </w:rPr>
      </w:pPr>
    </w:p>
    <w:p w14:paraId="2F873450" w14:textId="77777777" w:rsidR="006E6586" w:rsidRDefault="006E6586" w:rsidP="006E6586">
      <w:pPr>
        <w:pStyle w:val="Lista"/>
        <w:tabs>
          <w:tab w:val="left" w:pos="7655"/>
          <w:tab w:val="left" w:pos="11340"/>
        </w:tabs>
        <w:ind w:left="-284" w:right="-283"/>
        <w:jc w:val="both"/>
        <w:rPr>
          <w:rFonts w:hint="eastAsia"/>
        </w:rPr>
      </w:pPr>
      <w:r>
        <w:rPr>
          <w:rFonts w:ascii="Tahoma" w:hAnsi="Tahoma" w:cs="Tahoma"/>
          <w:color w:val="000000"/>
        </w:rPr>
        <w:t xml:space="preserve">30.3 Os percentuais de participação dos empregados no custeio do vale-refeição/alimentação e do cartão alimentação obedecerão a seguinte tabela, expressa em reais e vigente em </w:t>
      </w:r>
      <w:proofErr w:type="gramStart"/>
      <w:r>
        <w:rPr>
          <w:rFonts w:ascii="Tahoma" w:hAnsi="Tahoma" w:cs="Tahoma"/>
          <w:color w:val="000000"/>
        </w:rPr>
        <w:t>Maio</w:t>
      </w:r>
      <w:proofErr w:type="gramEnd"/>
      <w:r>
        <w:rPr>
          <w:rFonts w:ascii="Tahoma" w:hAnsi="Tahoma" w:cs="Tahoma"/>
          <w:color w:val="000000"/>
        </w:rPr>
        <w:t xml:space="preserve"> de 202</w:t>
      </w:r>
      <w:r w:rsidR="00316324">
        <w:rPr>
          <w:rFonts w:ascii="Tahoma" w:hAnsi="Tahoma" w:cs="Tahoma"/>
          <w:color w:val="000000"/>
        </w:rPr>
        <w:t>4</w:t>
      </w:r>
      <w:r>
        <w:rPr>
          <w:rFonts w:ascii="Tahoma" w:hAnsi="Tahoma" w:cs="Tahoma"/>
          <w:color w:val="000000"/>
        </w:rPr>
        <w:t xml:space="preserve">. </w:t>
      </w:r>
    </w:p>
    <w:p w14:paraId="70EEA7A4" w14:textId="77777777" w:rsidR="006E6586" w:rsidRDefault="006E6586" w:rsidP="006E6586">
      <w:pPr>
        <w:pStyle w:val="ndice"/>
        <w:tabs>
          <w:tab w:val="left" w:pos="7655"/>
          <w:tab w:val="left" w:pos="11340"/>
        </w:tabs>
        <w:ind w:left="-284" w:right="-283"/>
        <w:rPr>
          <w:rFonts w:ascii="Tahoma" w:hAnsi="Tahoma"/>
          <w:color w:val="000000"/>
        </w:rPr>
      </w:pPr>
    </w:p>
    <w:tbl>
      <w:tblPr>
        <w:tblW w:w="8637" w:type="dxa"/>
        <w:tblInd w:w="421" w:type="dxa"/>
        <w:tblLayout w:type="fixed"/>
        <w:tblLook w:val="0000" w:firstRow="0" w:lastRow="0" w:firstColumn="0" w:lastColumn="0" w:noHBand="0" w:noVBand="0"/>
      </w:tblPr>
      <w:tblGrid>
        <w:gridCol w:w="4067"/>
        <w:gridCol w:w="4570"/>
      </w:tblGrid>
      <w:tr w:rsidR="006E6586" w14:paraId="4045DD1C" w14:textId="77777777" w:rsidTr="00BE5E17">
        <w:tc>
          <w:tcPr>
            <w:tcW w:w="4067" w:type="dxa"/>
            <w:tcBorders>
              <w:top w:val="single" w:sz="4" w:space="0" w:color="000000"/>
              <w:left w:val="single" w:sz="4" w:space="0" w:color="000000"/>
              <w:bottom w:val="single" w:sz="6" w:space="0" w:color="000000"/>
            </w:tcBorders>
            <w:shd w:val="clear" w:color="auto" w:fill="auto"/>
            <w:vAlign w:val="center"/>
          </w:tcPr>
          <w:p w14:paraId="0EA242D4" w14:textId="77777777" w:rsidR="006E6586" w:rsidRPr="00DB5D5B" w:rsidRDefault="006E6586" w:rsidP="006E6586">
            <w:pPr>
              <w:pStyle w:val="Lista"/>
              <w:tabs>
                <w:tab w:val="left" w:pos="6521"/>
                <w:tab w:val="left" w:pos="10206"/>
              </w:tabs>
              <w:snapToGrid w:val="0"/>
              <w:ind w:left="-284" w:right="-283"/>
              <w:jc w:val="center"/>
              <w:rPr>
                <w:rFonts w:ascii="Tahoma" w:hAnsi="Tahoma" w:cs="Tahoma"/>
                <w:b/>
                <w:color w:val="000000" w:themeColor="text1"/>
              </w:rPr>
            </w:pPr>
          </w:p>
          <w:p w14:paraId="01EA896C" w14:textId="77777777" w:rsidR="006E6586" w:rsidRPr="00DB5D5B" w:rsidRDefault="006E6586" w:rsidP="006E6586">
            <w:pPr>
              <w:pStyle w:val="Lista"/>
              <w:tabs>
                <w:tab w:val="left" w:pos="6521"/>
                <w:tab w:val="left" w:pos="10206"/>
              </w:tabs>
              <w:ind w:left="-284" w:right="-283"/>
              <w:jc w:val="center"/>
              <w:rPr>
                <w:rFonts w:hint="eastAsia"/>
                <w:color w:val="000000" w:themeColor="text1"/>
              </w:rPr>
            </w:pPr>
            <w:r w:rsidRPr="00DB5D5B">
              <w:rPr>
                <w:rFonts w:ascii="Tahoma" w:hAnsi="Tahoma" w:cs="Tahoma"/>
                <w:b/>
                <w:color w:val="000000" w:themeColor="text1"/>
              </w:rPr>
              <w:t>FAIXA SALARIAL</w:t>
            </w:r>
          </w:p>
          <w:p w14:paraId="1DA6B5E0" w14:textId="77777777" w:rsidR="006E6586" w:rsidRPr="00DB5D5B" w:rsidRDefault="006E6586" w:rsidP="006E6586">
            <w:pPr>
              <w:pStyle w:val="Lista"/>
              <w:tabs>
                <w:tab w:val="left" w:pos="6521"/>
                <w:tab w:val="left" w:pos="10206"/>
              </w:tabs>
              <w:ind w:left="-284" w:right="-283"/>
              <w:jc w:val="center"/>
              <w:rPr>
                <w:rFonts w:ascii="Tahoma" w:hAnsi="Tahoma" w:cs="Tahoma"/>
                <w:b/>
                <w:color w:val="000000" w:themeColor="text1"/>
              </w:rPr>
            </w:pPr>
          </w:p>
        </w:tc>
        <w:tc>
          <w:tcPr>
            <w:tcW w:w="4570" w:type="dxa"/>
            <w:tcBorders>
              <w:top w:val="single" w:sz="4" w:space="0" w:color="000000"/>
              <w:left w:val="single" w:sz="6" w:space="0" w:color="000000"/>
              <w:bottom w:val="single" w:sz="6" w:space="0" w:color="000000"/>
              <w:right w:val="single" w:sz="4" w:space="0" w:color="000000"/>
            </w:tcBorders>
            <w:shd w:val="clear" w:color="auto" w:fill="auto"/>
            <w:vAlign w:val="center"/>
          </w:tcPr>
          <w:p w14:paraId="1F9C0A5A" w14:textId="77777777" w:rsidR="006E6586" w:rsidRPr="00DB5D5B" w:rsidRDefault="006E6586" w:rsidP="006E6586">
            <w:pPr>
              <w:pStyle w:val="Lista"/>
              <w:tabs>
                <w:tab w:val="left" w:pos="6521"/>
                <w:tab w:val="left" w:pos="10206"/>
              </w:tabs>
              <w:ind w:left="-284" w:right="-283"/>
              <w:jc w:val="center"/>
              <w:rPr>
                <w:rFonts w:hint="eastAsia"/>
                <w:color w:val="000000" w:themeColor="text1"/>
              </w:rPr>
            </w:pPr>
            <w:r w:rsidRPr="00DB5D5B">
              <w:rPr>
                <w:rFonts w:ascii="Tahoma" w:hAnsi="Tahoma" w:cs="Tahoma"/>
                <w:b/>
                <w:color w:val="000000" w:themeColor="text1"/>
              </w:rPr>
              <w:t>PERCENTUAL DE DESCONTO</w:t>
            </w:r>
          </w:p>
        </w:tc>
      </w:tr>
      <w:tr w:rsidR="006E6586" w14:paraId="74920014" w14:textId="77777777" w:rsidTr="00BE5E17">
        <w:tc>
          <w:tcPr>
            <w:tcW w:w="4067" w:type="dxa"/>
            <w:tcBorders>
              <w:top w:val="single" w:sz="6" w:space="0" w:color="000000"/>
              <w:left w:val="single" w:sz="4" w:space="0" w:color="000000"/>
              <w:bottom w:val="single" w:sz="6" w:space="0" w:color="000000"/>
            </w:tcBorders>
            <w:shd w:val="clear" w:color="auto" w:fill="auto"/>
            <w:vAlign w:val="center"/>
          </w:tcPr>
          <w:p w14:paraId="534060C6" w14:textId="77777777" w:rsidR="006E6586" w:rsidRPr="00DB5D5B" w:rsidRDefault="006E6586" w:rsidP="006E6586">
            <w:pPr>
              <w:pStyle w:val="Lista"/>
              <w:tabs>
                <w:tab w:val="left" w:pos="6521"/>
                <w:tab w:val="left" w:pos="10206"/>
              </w:tabs>
              <w:snapToGrid w:val="0"/>
              <w:ind w:left="-284" w:right="-283"/>
              <w:jc w:val="center"/>
              <w:rPr>
                <w:rFonts w:ascii="Tahoma" w:hAnsi="Tahoma" w:cs="Tahoma"/>
                <w:b/>
                <w:bCs/>
                <w:color w:val="000000" w:themeColor="text1"/>
              </w:rPr>
            </w:pPr>
          </w:p>
          <w:p w14:paraId="67CD7175" w14:textId="77777777" w:rsidR="006E6586" w:rsidRPr="00DB5D5B" w:rsidRDefault="006E6586" w:rsidP="006E6586">
            <w:pPr>
              <w:pStyle w:val="Lista"/>
              <w:tabs>
                <w:tab w:val="left" w:pos="6521"/>
                <w:tab w:val="left" w:pos="10206"/>
              </w:tabs>
              <w:ind w:left="-284" w:right="-283"/>
              <w:jc w:val="center"/>
              <w:rPr>
                <w:rFonts w:hint="eastAsia"/>
                <w:color w:val="000000" w:themeColor="text1"/>
              </w:rPr>
            </w:pPr>
            <w:r w:rsidRPr="00DB5D5B">
              <w:rPr>
                <w:rFonts w:ascii="Tahoma" w:hAnsi="Tahoma" w:cs="Tahoma"/>
                <w:bCs/>
                <w:color w:val="000000" w:themeColor="text1"/>
              </w:rPr>
              <w:t xml:space="preserve">Até R$ </w:t>
            </w:r>
            <w:r w:rsidR="00BE5E17" w:rsidRPr="00DB5D5B">
              <w:rPr>
                <w:rFonts w:ascii="Tahoma" w:hAnsi="Tahoma" w:cs="Tahoma"/>
                <w:bCs/>
                <w:color w:val="000000" w:themeColor="text1"/>
              </w:rPr>
              <w:t>6.500,00</w:t>
            </w:r>
          </w:p>
          <w:p w14:paraId="4F867410" w14:textId="77777777" w:rsidR="006E6586" w:rsidRPr="00DB5D5B" w:rsidRDefault="006E6586" w:rsidP="006E6586">
            <w:pPr>
              <w:pStyle w:val="Legenda"/>
              <w:ind w:left="-284" w:right="-283"/>
              <w:rPr>
                <w:rFonts w:ascii="Tahoma" w:hAnsi="Tahoma" w:cs="Tahoma"/>
                <w:bCs/>
                <w:color w:val="000000" w:themeColor="text1"/>
              </w:rPr>
            </w:pPr>
          </w:p>
        </w:tc>
        <w:tc>
          <w:tcPr>
            <w:tcW w:w="457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41F6C7D" w14:textId="77777777" w:rsidR="006E6586" w:rsidRPr="00DB5D5B" w:rsidRDefault="006E6586" w:rsidP="006E6586">
            <w:pPr>
              <w:pStyle w:val="Lista"/>
              <w:tabs>
                <w:tab w:val="left" w:pos="6521"/>
                <w:tab w:val="left" w:pos="10206"/>
              </w:tabs>
              <w:ind w:left="-284" w:right="-283"/>
              <w:jc w:val="center"/>
              <w:rPr>
                <w:rFonts w:hint="eastAsia"/>
                <w:color w:val="000000" w:themeColor="text1"/>
              </w:rPr>
            </w:pPr>
            <w:r w:rsidRPr="00DB5D5B">
              <w:rPr>
                <w:rFonts w:ascii="Tahoma" w:hAnsi="Tahoma" w:cs="Tahoma"/>
                <w:bCs/>
                <w:color w:val="000000" w:themeColor="text1"/>
              </w:rPr>
              <w:t>2%</w:t>
            </w:r>
          </w:p>
        </w:tc>
      </w:tr>
      <w:tr w:rsidR="006E6586" w14:paraId="1C7B55FC" w14:textId="77777777" w:rsidTr="00BE5E17">
        <w:trPr>
          <w:trHeight w:val="547"/>
        </w:trPr>
        <w:tc>
          <w:tcPr>
            <w:tcW w:w="4067" w:type="dxa"/>
            <w:tcBorders>
              <w:top w:val="single" w:sz="6" w:space="0" w:color="000000"/>
              <w:left w:val="single" w:sz="4" w:space="0" w:color="000000"/>
              <w:bottom w:val="single" w:sz="4" w:space="0" w:color="000000"/>
            </w:tcBorders>
            <w:shd w:val="clear" w:color="auto" w:fill="auto"/>
            <w:vAlign w:val="center"/>
          </w:tcPr>
          <w:p w14:paraId="2019E518" w14:textId="77777777" w:rsidR="006E6586" w:rsidRPr="00DB5D5B" w:rsidRDefault="006E6586" w:rsidP="006E6586">
            <w:pPr>
              <w:pStyle w:val="Lista"/>
              <w:tabs>
                <w:tab w:val="left" w:pos="6521"/>
                <w:tab w:val="left" w:pos="10206"/>
              </w:tabs>
              <w:snapToGrid w:val="0"/>
              <w:ind w:left="-284" w:right="-283"/>
              <w:jc w:val="center"/>
              <w:rPr>
                <w:rFonts w:ascii="Tahoma" w:hAnsi="Tahoma" w:cs="Tahoma"/>
                <w:bCs/>
                <w:color w:val="000000" w:themeColor="text1"/>
              </w:rPr>
            </w:pPr>
          </w:p>
          <w:p w14:paraId="1C769DDE" w14:textId="77777777" w:rsidR="006E6586" w:rsidRPr="00DB5D5B" w:rsidRDefault="006E6586" w:rsidP="006E6586">
            <w:pPr>
              <w:pStyle w:val="Lista"/>
              <w:tabs>
                <w:tab w:val="left" w:pos="6521"/>
                <w:tab w:val="left" w:pos="10206"/>
              </w:tabs>
              <w:ind w:left="-284" w:right="-283"/>
              <w:jc w:val="center"/>
              <w:rPr>
                <w:rFonts w:hint="eastAsia"/>
                <w:color w:val="000000" w:themeColor="text1"/>
              </w:rPr>
            </w:pPr>
            <w:r w:rsidRPr="00DB5D5B">
              <w:rPr>
                <w:rFonts w:ascii="Tahoma" w:hAnsi="Tahoma" w:cs="Tahoma"/>
                <w:bCs/>
                <w:color w:val="000000" w:themeColor="text1"/>
              </w:rPr>
              <w:t>Acima de R$ 6.</w:t>
            </w:r>
            <w:r w:rsidR="00BE5E17" w:rsidRPr="00DB5D5B">
              <w:rPr>
                <w:rFonts w:ascii="Tahoma" w:hAnsi="Tahoma" w:cs="Tahoma"/>
                <w:bCs/>
                <w:color w:val="000000" w:themeColor="text1"/>
              </w:rPr>
              <w:t>500</w:t>
            </w:r>
            <w:r w:rsidRPr="00DB5D5B">
              <w:rPr>
                <w:rFonts w:ascii="Tahoma" w:hAnsi="Tahoma" w:cs="Tahoma"/>
                <w:bCs/>
                <w:color w:val="000000" w:themeColor="text1"/>
              </w:rPr>
              <w:t>,</w:t>
            </w:r>
            <w:r w:rsidR="00BE5E17" w:rsidRPr="00DB5D5B">
              <w:rPr>
                <w:rFonts w:ascii="Tahoma" w:hAnsi="Tahoma" w:cs="Tahoma"/>
                <w:bCs/>
                <w:color w:val="000000" w:themeColor="text1"/>
              </w:rPr>
              <w:t>00</w:t>
            </w:r>
          </w:p>
          <w:p w14:paraId="0D930074" w14:textId="77777777" w:rsidR="006E6586" w:rsidRPr="00DB5D5B" w:rsidRDefault="006E6586" w:rsidP="006E6586">
            <w:pPr>
              <w:pStyle w:val="Legenda"/>
              <w:ind w:left="-284" w:right="-283"/>
              <w:rPr>
                <w:rFonts w:ascii="Tahoma" w:hAnsi="Tahoma" w:cs="Tahoma"/>
                <w:bCs/>
                <w:color w:val="000000" w:themeColor="text1"/>
              </w:rPr>
            </w:pPr>
          </w:p>
        </w:tc>
        <w:tc>
          <w:tcPr>
            <w:tcW w:w="4570" w:type="dxa"/>
            <w:tcBorders>
              <w:top w:val="single" w:sz="6" w:space="0" w:color="000000"/>
              <w:left w:val="single" w:sz="6" w:space="0" w:color="000000"/>
              <w:bottom w:val="single" w:sz="4" w:space="0" w:color="000000"/>
              <w:right w:val="single" w:sz="4" w:space="0" w:color="000000"/>
            </w:tcBorders>
            <w:shd w:val="clear" w:color="auto" w:fill="auto"/>
            <w:vAlign w:val="center"/>
          </w:tcPr>
          <w:p w14:paraId="5B851B76" w14:textId="77777777" w:rsidR="006E6586" w:rsidRPr="00DB5D5B" w:rsidRDefault="00BE5E17" w:rsidP="006E6586">
            <w:pPr>
              <w:pStyle w:val="Lista"/>
              <w:tabs>
                <w:tab w:val="left" w:pos="6521"/>
                <w:tab w:val="left" w:pos="10206"/>
              </w:tabs>
              <w:ind w:left="-284" w:right="-283"/>
              <w:jc w:val="center"/>
              <w:rPr>
                <w:rFonts w:hint="eastAsia"/>
                <w:color w:val="000000" w:themeColor="text1"/>
              </w:rPr>
            </w:pPr>
            <w:r w:rsidRPr="00DB5D5B">
              <w:rPr>
                <w:rFonts w:ascii="Tahoma" w:hAnsi="Tahoma" w:cs="Tahoma"/>
                <w:bCs/>
                <w:color w:val="000000" w:themeColor="text1"/>
              </w:rPr>
              <w:t>5</w:t>
            </w:r>
            <w:r w:rsidR="006E6586" w:rsidRPr="00DB5D5B">
              <w:rPr>
                <w:rFonts w:ascii="Tahoma" w:hAnsi="Tahoma" w:cs="Tahoma"/>
                <w:bCs/>
                <w:color w:val="000000" w:themeColor="text1"/>
              </w:rPr>
              <w:t>%</w:t>
            </w:r>
          </w:p>
        </w:tc>
      </w:tr>
    </w:tbl>
    <w:p w14:paraId="429E6F67" w14:textId="77777777" w:rsidR="006E6586" w:rsidRDefault="006E6586" w:rsidP="006E6586">
      <w:pPr>
        <w:tabs>
          <w:tab w:val="left" w:pos="7655"/>
          <w:tab w:val="left" w:pos="11340"/>
        </w:tabs>
        <w:ind w:left="-284" w:right="-283"/>
        <w:jc w:val="both"/>
        <w:rPr>
          <w:rFonts w:ascii="Tahoma" w:hAnsi="Tahoma" w:cs="Tahoma"/>
          <w:b/>
          <w:color w:val="000000"/>
        </w:rPr>
      </w:pPr>
    </w:p>
    <w:p w14:paraId="53248780" w14:textId="77777777" w:rsidR="006E6586" w:rsidRPr="00DB5D5B" w:rsidRDefault="006E6586" w:rsidP="006E6586">
      <w:pPr>
        <w:tabs>
          <w:tab w:val="left" w:pos="7655"/>
          <w:tab w:val="left" w:pos="11340"/>
        </w:tabs>
        <w:ind w:left="-284" w:right="-283"/>
        <w:jc w:val="both"/>
        <w:rPr>
          <w:rFonts w:ascii="Tahoma" w:hAnsi="Tahoma" w:cs="Tahoma"/>
          <w:b/>
          <w:color w:val="000000" w:themeColor="text1"/>
        </w:rPr>
      </w:pPr>
    </w:p>
    <w:p w14:paraId="3B6F2579" w14:textId="77777777" w:rsidR="006E6586" w:rsidRPr="00DB5D5B" w:rsidRDefault="006E6586" w:rsidP="006E6586">
      <w:pPr>
        <w:pStyle w:val="Recuodecorpodetexto31"/>
        <w:ind w:left="-284" w:right="-283"/>
        <w:rPr>
          <w:color w:val="000000" w:themeColor="text1"/>
        </w:rPr>
      </w:pPr>
      <w:r w:rsidRPr="00DB5D5B">
        <w:rPr>
          <w:rFonts w:ascii="Tahoma" w:hAnsi="Tahoma" w:cs="Tahoma"/>
          <w:b/>
          <w:bCs/>
          <w:color w:val="000000" w:themeColor="text1"/>
        </w:rPr>
        <w:t>31. Cartão Alimentação:</w:t>
      </w:r>
    </w:p>
    <w:p w14:paraId="31FD62FB" w14:textId="77777777" w:rsidR="006E6586" w:rsidRPr="00DB5D5B" w:rsidRDefault="006E6586" w:rsidP="006E6586">
      <w:pPr>
        <w:pStyle w:val="Recuodecorpodetexto31"/>
        <w:ind w:left="-284" w:right="-283"/>
        <w:rPr>
          <w:rFonts w:ascii="Tahoma" w:hAnsi="Tahoma" w:cs="Tahoma"/>
          <w:color w:val="000000" w:themeColor="text1"/>
        </w:rPr>
      </w:pPr>
    </w:p>
    <w:p w14:paraId="60CB10B9" w14:textId="77777777" w:rsidR="006E6586" w:rsidRPr="00DB5D5B" w:rsidRDefault="006E6586" w:rsidP="006E6586">
      <w:pPr>
        <w:pStyle w:val="Recuodecorpodetexto31"/>
        <w:ind w:left="-284" w:right="-283"/>
        <w:rPr>
          <w:rFonts w:ascii="Tahoma" w:hAnsi="Tahoma" w:cs="Tahoma"/>
          <w:color w:val="000000" w:themeColor="text1"/>
        </w:rPr>
      </w:pPr>
      <w:r w:rsidRPr="00DB5D5B">
        <w:rPr>
          <w:rFonts w:ascii="Tahoma" w:hAnsi="Tahoma" w:cs="Tahoma"/>
          <w:color w:val="000000" w:themeColor="text1"/>
        </w:rPr>
        <w:t xml:space="preserve">31.1. A Companhia fornecerá o benefício da cesta básica a todos os seus empregados, através de crédito em cartão alimentação, para compra em supermercados de gêneros alimentícios, no valor mensal de R$ </w:t>
      </w:r>
      <w:r w:rsidR="000F25FB" w:rsidRPr="00DB5D5B">
        <w:rPr>
          <w:rFonts w:ascii="Tahoma" w:hAnsi="Tahoma" w:cs="Tahoma"/>
          <w:color w:val="000000" w:themeColor="text1"/>
        </w:rPr>
        <w:t>808,38</w:t>
      </w:r>
      <w:r w:rsidRPr="00DB5D5B">
        <w:rPr>
          <w:rFonts w:ascii="Tahoma" w:hAnsi="Tahoma" w:cs="Tahoma"/>
          <w:color w:val="000000" w:themeColor="text1"/>
        </w:rPr>
        <w:t xml:space="preserve"> (</w:t>
      </w:r>
      <w:r w:rsidR="000F25FB" w:rsidRPr="00DB5D5B">
        <w:rPr>
          <w:rFonts w:ascii="Tahoma" w:hAnsi="Tahoma" w:cs="Tahoma"/>
          <w:color w:val="000000" w:themeColor="text1"/>
        </w:rPr>
        <w:t>oitocentos e oito reais e trinta e oito centavos</w:t>
      </w:r>
      <w:r w:rsidRPr="00DB5D5B">
        <w:rPr>
          <w:rFonts w:ascii="Tahoma" w:hAnsi="Tahoma" w:cs="Tahoma"/>
          <w:color w:val="000000" w:themeColor="text1"/>
        </w:rPr>
        <w:t>) a partir de 01/05/202</w:t>
      </w:r>
      <w:r w:rsidR="000F25FB" w:rsidRPr="00DB5D5B">
        <w:rPr>
          <w:rFonts w:ascii="Tahoma" w:hAnsi="Tahoma" w:cs="Tahoma"/>
          <w:color w:val="000000" w:themeColor="text1"/>
        </w:rPr>
        <w:t>4</w:t>
      </w:r>
      <w:r w:rsidRPr="00DB5D5B">
        <w:rPr>
          <w:rFonts w:ascii="Tahoma" w:hAnsi="Tahoma" w:cs="Tahoma"/>
          <w:color w:val="000000" w:themeColor="text1"/>
        </w:rPr>
        <w:t>.</w:t>
      </w:r>
    </w:p>
    <w:p w14:paraId="694D655E" w14:textId="77777777" w:rsidR="00316324" w:rsidRPr="00DB5D5B" w:rsidRDefault="00316324" w:rsidP="00316324">
      <w:pPr>
        <w:pStyle w:val="CabealhoeRodap"/>
        <w:rPr>
          <w:color w:val="000000" w:themeColor="text1"/>
        </w:rPr>
      </w:pPr>
    </w:p>
    <w:p w14:paraId="5936B105" w14:textId="77777777" w:rsidR="006E6586" w:rsidRPr="00DB5D5B" w:rsidRDefault="00316324" w:rsidP="006E6586">
      <w:pPr>
        <w:pStyle w:val="Recuodecorpodetexto31"/>
        <w:ind w:left="-284" w:right="-283"/>
        <w:rPr>
          <w:rFonts w:ascii="Tahoma" w:hAnsi="Tahoma" w:cs="Tahoma"/>
          <w:color w:val="000000" w:themeColor="text1"/>
        </w:rPr>
      </w:pPr>
      <w:r w:rsidRPr="00DB5D5B">
        <w:rPr>
          <w:rFonts w:ascii="Tahoma" w:hAnsi="Tahoma" w:cs="Tahoma"/>
          <w:color w:val="000000" w:themeColor="text1"/>
        </w:rPr>
        <w:t xml:space="preserve">31.3. </w:t>
      </w:r>
      <w:r w:rsidR="002512C5" w:rsidRPr="00DB5D5B">
        <w:rPr>
          <w:rFonts w:ascii="Tahoma" w:hAnsi="Tahoma" w:cs="Tahoma"/>
          <w:color w:val="000000" w:themeColor="text1"/>
        </w:rPr>
        <w:t>O 13° (décimo terceiro) Vale Alimentação será creditado no dia 15 de dezembro durante a vigência do presente acordo, respeitando o valor estabelecido no item 31.1. do presente acordo.</w:t>
      </w:r>
    </w:p>
    <w:p w14:paraId="2231FFE9" w14:textId="77777777" w:rsidR="006E6586" w:rsidRDefault="006E6586" w:rsidP="006E6586">
      <w:pPr>
        <w:pStyle w:val="PargrafodaLista1"/>
        <w:tabs>
          <w:tab w:val="left" w:pos="7655"/>
          <w:tab w:val="left" w:pos="11340"/>
        </w:tabs>
        <w:ind w:left="-284" w:right="-283"/>
        <w:jc w:val="both"/>
      </w:pPr>
    </w:p>
    <w:p w14:paraId="7333411E" w14:textId="77777777" w:rsidR="006E6586" w:rsidRDefault="006E6586" w:rsidP="006E6586">
      <w:pPr>
        <w:tabs>
          <w:tab w:val="left" w:pos="7655"/>
          <w:tab w:val="left" w:pos="11340"/>
        </w:tabs>
        <w:ind w:left="-284" w:right="-283"/>
        <w:jc w:val="both"/>
      </w:pPr>
      <w:r>
        <w:rPr>
          <w:rFonts w:ascii="Tahoma" w:hAnsi="Tahoma" w:cs="Tahoma"/>
          <w:b/>
          <w:color w:val="000000"/>
        </w:rPr>
        <w:t>32. Auxílio Funerário:</w:t>
      </w:r>
    </w:p>
    <w:p w14:paraId="105613F0" w14:textId="77777777" w:rsidR="006E6586" w:rsidRDefault="006E6586" w:rsidP="006E6586">
      <w:pPr>
        <w:tabs>
          <w:tab w:val="left" w:pos="7655"/>
          <w:tab w:val="left" w:pos="11340"/>
        </w:tabs>
        <w:ind w:left="-284" w:right="-283"/>
        <w:jc w:val="both"/>
        <w:rPr>
          <w:rFonts w:ascii="Tahoma" w:hAnsi="Tahoma" w:cs="Tahoma"/>
          <w:color w:val="000000"/>
        </w:rPr>
      </w:pPr>
    </w:p>
    <w:p w14:paraId="5147915D" w14:textId="77777777" w:rsidR="006E6586" w:rsidRDefault="006E6586" w:rsidP="006E6586">
      <w:pPr>
        <w:tabs>
          <w:tab w:val="left" w:pos="7655"/>
          <w:tab w:val="left" w:pos="11340"/>
        </w:tabs>
        <w:ind w:left="-284" w:right="-283"/>
        <w:jc w:val="both"/>
      </w:pPr>
      <w:r>
        <w:rPr>
          <w:rFonts w:ascii="Tahoma" w:hAnsi="Tahoma" w:cs="Tahoma"/>
          <w:color w:val="000000"/>
        </w:rPr>
        <w:t xml:space="preserve">32.1. A Companhia pagará a partir de 01/05/2023, a título de auxílio funerário, um valor de </w:t>
      </w:r>
      <w:r w:rsidRPr="00DB5D5B">
        <w:rPr>
          <w:rFonts w:ascii="Tahoma" w:hAnsi="Tahoma" w:cs="Tahoma"/>
          <w:color w:val="000000" w:themeColor="text1"/>
        </w:rPr>
        <w:t xml:space="preserve">R$ </w:t>
      </w:r>
      <w:r w:rsidR="00F1551B" w:rsidRPr="00DB5D5B">
        <w:rPr>
          <w:rFonts w:ascii="Tahoma" w:hAnsi="Tahoma" w:cs="Tahoma"/>
          <w:color w:val="000000" w:themeColor="text1"/>
        </w:rPr>
        <w:t>6.294,35</w:t>
      </w:r>
      <w:r w:rsidRPr="00DB5D5B">
        <w:rPr>
          <w:rFonts w:ascii="Tahoma" w:hAnsi="Tahoma" w:cs="Tahoma"/>
          <w:color w:val="000000" w:themeColor="text1"/>
        </w:rPr>
        <w:t xml:space="preserve"> (</w:t>
      </w:r>
      <w:r w:rsidR="00F1551B" w:rsidRPr="00DB5D5B">
        <w:rPr>
          <w:rFonts w:ascii="Tahoma" w:hAnsi="Tahoma" w:cs="Tahoma"/>
          <w:color w:val="000000" w:themeColor="text1"/>
        </w:rPr>
        <w:t>seis mil duzentos e noventa e quatro reais e trinta e cinco centavos</w:t>
      </w:r>
      <w:r w:rsidRPr="00DB5D5B">
        <w:rPr>
          <w:rFonts w:ascii="Tahoma" w:hAnsi="Tahoma" w:cs="Tahoma"/>
          <w:color w:val="000000" w:themeColor="text1"/>
        </w:rPr>
        <w:t>)</w:t>
      </w:r>
      <w:r>
        <w:rPr>
          <w:rFonts w:ascii="Tahoma" w:hAnsi="Tahoma" w:cs="Tahoma"/>
          <w:color w:val="000000"/>
        </w:rPr>
        <w:t xml:space="preserve"> para reembolso de despesas com funeral, referente ao falecimento de empregado, cônjuge/companheiro e filhos, desde que apresentado o Atestado de Óbito.</w:t>
      </w:r>
    </w:p>
    <w:p w14:paraId="41A078F2" w14:textId="77777777" w:rsidR="006E6586" w:rsidRDefault="006E6586" w:rsidP="006E6586">
      <w:pPr>
        <w:tabs>
          <w:tab w:val="left" w:pos="7655"/>
          <w:tab w:val="left" w:pos="11340"/>
        </w:tabs>
        <w:ind w:left="-284" w:right="-283"/>
        <w:jc w:val="both"/>
        <w:rPr>
          <w:rFonts w:ascii="Tahoma" w:hAnsi="Tahoma" w:cs="Tahoma"/>
          <w:b/>
          <w:color w:val="000000"/>
        </w:rPr>
      </w:pPr>
    </w:p>
    <w:p w14:paraId="444CC5CA" w14:textId="77777777" w:rsidR="006E6586" w:rsidRDefault="006E6586" w:rsidP="006E6586">
      <w:pPr>
        <w:tabs>
          <w:tab w:val="left" w:pos="7655"/>
          <w:tab w:val="left" w:pos="11340"/>
        </w:tabs>
        <w:ind w:left="-284" w:right="-283"/>
        <w:jc w:val="both"/>
      </w:pPr>
      <w:r>
        <w:rPr>
          <w:rFonts w:ascii="Tahoma" w:eastAsia="Tahoma" w:hAnsi="Tahoma" w:cs="Tahoma"/>
          <w:color w:val="000000"/>
        </w:rPr>
        <w:t xml:space="preserve">           </w:t>
      </w:r>
    </w:p>
    <w:p w14:paraId="504CA31C" w14:textId="77777777" w:rsidR="006E6586" w:rsidRDefault="006E6586" w:rsidP="006E6586">
      <w:pPr>
        <w:tabs>
          <w:tab w:val="left" w:pos="7655"/>
          <w:tab w:val="left" w:pos="11340"/>
        </w:tabs>
        <w:ind w:left="-284" w:right="-283"/>
        <w:jc w:val="both"/>
      </w:pPr>
      <w:r>
        <w:rPr>
          <w:rFonts w:ascii="Tahoma" w:eastAsia="Tahoma" w:hAnsi="Tahoma" w:cs="Tahoma"/>
          <w:b/>
          <w:color w:val="000000"/>
        </w:rPr>
        <w:lastRenderedPageBreak/>
        <w:t xml:space="preserve">            </w:t>
      </w:r>
      <w:r>
        <w:rPr>
          <w:rFonts w:ascii="Tahoma" w:hAnsi="Tahoma" w:cs="Tahoma"/>
          <w:b/>
          <w:color w:val="000000"/>
        </w:rPr>
        <w:t>34. Auxílio a Deficientes:</w:t>
      </w:r>
    </w:p>
    <w:p w14:paraId="271A4303" w14:textId="77777777" w:rsidR="006E6586" w:rsidRDefault="006E6586" w:rsidP="006E6586">
      <w:pPr>
        <w:pStyle w:val="CabealhoeRodap"/>
        <w:tabs>
          <w:tab w:val="left" w:pos="1418"/>
          <w:tab w:val="left" w:pos="7655"/>
        </w:tabs>
        <w:ind w:left="-284" w:right="-283"/>
        <w:jc w:val="both"/>
        <w:rPr>
          <w:rFonts w:ascii="Tahoma" w:hAnsi="Tahoma" w:cs="Tahoma"/>
          <w:b/>
          <w:color w:val="000000"/>
        </w:rPr>
      </w:pPr>
    </w:p>
    <w:p w14:paraId="35899BC3" w14:textId="77777777" w:rsidR="006E6586" w:rsidRDefault="006E6586" w:rsidP="006E6586">
      <w:pPr>
        <w:pStyle w:val="CabealhoeRodap"/>
        <w:tabs>
          <w:tab w:val="left" w:pos="1418"/>
          <w:tab w:val="left" w:pos="7655"/>
        </w:tabs>
        <w:ind w:left="-284" w:right="-283"/>
        <w:jc w:val="both"/>
      </w:pPr>
      <w:r>
        <w:rPr>
          <w:rFonts w:ascii="Tahoma" w:hAnsi="Tahoma" w:cs="Tahoma"/>
          <w:color w:val="000000"/>
        </w:rPr>
        <w:t>34.1. A Companhia reembolsará a partir de 01/05/202</w:t>
      </w:r>
      <w:r w:rsidR="000F25FB">
        <w:rPr>
          <w:rFonts w:ascii="Tahoma" w:hAnsi="Tahoma" w:cs="Tahoma"/>
          <w:color w:val="000000"/>
        </w:rPr>
        <w:t>4</w:t>
      </w:r>
      <w:r>
        <w:rPr>
          <w:rFonts w:ascii="Tahoma" w:hAnsi="Tahoma" w:cs="Tahoma"/>
          <w:color w:val="000000"/>
        </w:rPr>
        <w:t xml:space="preserve"> o valor de até R$ </w:t>
      </w:r>
      <w:r w:rsidR="000F25FB">
        <w:rPr>
          <w:rFonts w:ascii="Tahoma" w:hAnsi="Tahoma" w:cs="Tahoma"/>
          <w:color w:val="000000"/>
        </w:rPr>
        <w:t>2.824,00</w:t>
      </w:r>
      <w:r>
        <w:rPr>
          <w:rFonts w:ascii="Tahoma" w:hAnsi="Tahoma" w:cs="Tahoma"/>
          <w:color w:val="000000"/>
        </w:rPr>
        <w:t xml:space="preserve"> (</w:t>
      </w:r>
      <w:r w:rsidR="000F25FB">
        <w:rPr>
          <w:rFonts w:ascii="Tahoma" w:hAnsi="Tahoma" w:cs="Tahoma"/>
          <w:color w:val="000000"/>
        </w:rPr>
        <w:t>dois mil, oitocentos e vinte e quatro reais</w:t>
      </w:r>
      <w:r>
        <w:rPr>
          <w:rFonts w:ascii="Tahoma" w:hAnsi="Tahoma" w:cs="Tahoma"/>
          <w:color w:val="000000"/>
        </w:rPr>
        <w:t>) mensalmente ao funcionário que tenha filho(s) ou tutelados, com deficiência física ou mental, sem limite de idade, mediante comprovação de despesas com utilização de creche, instituição especializada ou prestação de serviços de profissionais de saúde.</w:t>
      </w:r>
    </w:p>
    <w:p w14:paraId="7B29613A" w14:textId="77777777" w:rsidR="006E6586" w:rsidRDefault="006E6586" w:rsidP="006E6586">
      <w:pPr>
        <w:tabs>
          <w:tab w:val="left" w:pos="7655"/>
          <w:tab w:val="left" w:pos="11340"/>
        </w:tabs>
        <w:ind w:left="-284" w:right="-283"/>
        <w:jc w:val="both"/>
        <w:rPr>
          <w:rFonts w:ascii="Tahoma" w:hAnsi="Tahoma" w:cs="Tahoma"/>
          <w:b/>
          <w:color w:val="000000"/>
        </w:rPr>
      </w:pPr>
    </w:p>
    <w:p w14:paraId="7D83E2A8" w14:textId="77777777" w:rsidR="006E6586" w:rsidRDefault="006E6586" w:rsidP="006E6586">
      <w:pPr>
        <w:tabs>
          <w:tab w:val="left" w:pos="7655"/>
          <w:tab w:val="left" w:pos="11340"/>
        </w:tabs>
        <w:ind w:left="-284" w:right="-283"/>
        <w:jc w:val="both"/>
        <w:rPr>
          <w:rFonts w:ascii="Tahoma" w:hAnsi="Tahoma" w:cs="Tahoma"/>
          <w:b/>
          <w:bCs/>
          <w:color w:val="000000"/>
        </w:rPr>
      </w:pPr>
    </w:p>
    <w:p w14:paraId="479B3926" w14:textId="77777777" w:rsidR="006E6586" w:rsidRDefault="006E6586" w:rsidP="006E6586">
      <w:pPr>
        <w:tabs>
          <w:tab w:val="left" w:pos="7655"/>
          <w:tab w:val="left" w:pos="11340"/>
        </w:tabs>
        <w:ind w:left="-284" w:right="-283"/>
        <w:jc w:val="both"/>
      </w:pPr>
      <w:r>
        <w:rPr>
          <w:rFonts w:ascii="Tahoma" w:hAnsi="Tahoma" w:cs="Tahoma"/>
          <w:b/>
          <w:color w:val="000000"/>
        </w:rPr>
        <w:t>35. Plano de Assistência Médica e Auxílio odontológico</w:t>
      </w:r>
    </w:p>
    <w:p w14:paraId="28EC32DC" w14:textId="77777777" w:rsidR="006E6586" w:rsidRDefault="006E6586" w:rsidP="006E6586">
      <w:pPr>
        <w:pStyle w:val="Corpodetexto21"/>
        <w:tabs>
          <w:tab w:val="center" w:pos="5454"/>
          <w:tab w:val="right" w:pos="9774"/>
          <w:tab w:val="left" w:pos="11340"/>
        </w:tabs>
        <w:ind w:left="-284" w:right="-283"/>
        <w:jc w:val="both"/>
        <w:rPr>
          <w:rFonts w:ascii="Tahoma" w:hAnsi="Tahoma" w:cs="Tahoma"/>
          <w:b/>
          <w:color w:val="000000"/>
        </w:rPr>
      </w:pPr>
    </w:p>
    <w:p w14:paraId="0867E36A" w14:textId="77777777" w:rsidR="006E6586" w:rsidRDefault="006E6586" w:rsidP="006E6586">
      <w:pPr>
        <w:pStyle w:val="Recuodecorpodetexto"/>
        <w:tabs>
          <w:tab w:val="left" w:pos="7655"/>
        </w:tabs>
        <w:ind w:left="-284" w:right="-283"/>
      </w:pPr>
      <w:r>
        <w:rPr>
          <w:rFonts w:ascii="Tahoma" w:hAnsi="Tahoma" w:cs="Tahoma"/>
          <w:color w:val="000000"/>
        </w:rPr>
        <w:t xml:space="preserve">35.1. O Plano de Assistência Médica será contratado e administrado pelo Sindicato. </w:t>
      </w:r>
    </w:p>
    <w:p w14:paraId="148C038C" w14:textId="77777777" w:rsidR="006E6586" w:rsidRDefault="006E6586" w:rsidP="006E6586">
      <w:pPr>
        <w:pStyle w:val="Recuodecorpodetexto"/>
        <w:tabs>
          <w:tab w:val="left" w:pos="7655"/>
        </w:tabs>
        <w:ind w:left="-284" w:right="-283"/>
        <w:rPr>
          <w:rFonts w:ascii="Tahoma" w:hAnsi="Tahoma" w:cs="Tahoma"/>
          <w:color w:val="000000"/>
        </w:rPr>
      </w:pPr>
    </w:p>
    <w:p w14:paraId="5A70C183" w14:textId="77777777" w:rsidR="006E6586" w:rsidRDefault="006E6586" w:rsidP="006E6586">
      <w:pPr>
        <w:pStyle w:val="Recuodecorpodetexto"/>
        <w:tabs>
          <w:tab w:val="left" w:pos="7655"/>
        </w:tabs>
        <w:ind w:left="-284" w:right="-283"/>
        <w:rPr>
          <w:rFonts w:ascii="Tahoma" w:hAnsi="Tahoma" w:cs="Tahoma"/>
          <w:color w:val="000000"/>
        </w:rPr>
      </w:pPr>
      <w:r>
        <w:rPr>
          <w:rFonts w:ascii="Tahoma" w:hAnsi="Tahoma" w:cs="Tahoma"/>
          <w:color w:val="000000"/>
        </w:rPr>
        <w:t>35.2. O custeio dos planos será suportado tanto pela Companhia quanto pelos trabalhadores,</w:t>
      </w:r>
      <w:r>
        <w:rPr>
          <w:rFonts w:ascii="Tahoma" w:hAnsi="Tahoma" w:cs="Tahoma"/>
          <w:b/>
          <w:bCs/>
          <w:color w:val="000000"/>
        </w:rPr>
        <w:t xml:space="preserve"> </w:t>
      </w:r>
      <w:r>
        <w:rPr>
          <w:rFonts w:ascii="Tahoma" w:hAnsi="Tahoma" w:cs="Tahoma"/>
          <w:color w:val="000000"/>
        </w:rPr>
        <w:t>cuja participação se dará de forma escalonada por faixas</w:t>
      </w:r>
      <w:r>
        <w:rPr>
          <w:rFonts w:ascii="Tahoma" w:hAnsi="Tahoma" w:cs="Tahoma"/>
          <w:b/>
          <w:bCs/>
          <w:color w:val="000000"/>
        </w:rPr>
        <w:t xml:space="preserve"> </w:t>
      </w:r>
      <w:r>
        <w:rPr>
          <w:rFonts w:ascii="Tahoma" w:hAnsi="Tahoma" w:cs="Tahoma"/>
          <w:color w:val="000000"/>
        </w:rPr>
        <w:t>salariais,</w:t>
      </w:r>
      <w:r>
        <w:rPr>
          <w:rFonts w:ascii="Tahoma" w:hAnsi="Tahoma" w:cs="Tahoma"/>
          <w:b/>
          <w:bCs/>
          <w:color w:val="000000"/>
        </w:rPr>
        <w:t xml:space="preserve"> </w:t>
      </w:r>
      <w:r>
        <w:rPr>
          <w:rFonts w:ascii="Tahoma" w:hAnsi="Tahoma" w:cs="Tahoma"/>
          <w:color w:val="000000"/>
        </w:rPr>
        <w:t>nos valores do plano básico,</w:t>
      </w:r>
      <w:r>
        <w:rPr>
          <w:rFonts w:ascii="Tahoma" w:hAnsi="Tahoma" w:cs="Tahoma"/>
          <w:b/>
          <w:bCs/>
          <w:color w:val="000000"/>
        </w:rPr>
        <w:t xml:space="preserve"> </w:t>
      </w:r>
      <w:r>
        <w:rPr>
          <w:rFonts w:ascii="Tahoma" w:hAnsi="Tahoma" w:cs="Tahoma"/>
          <w:color w:val="000000"/>
        </w:rPr>
        <w:t>extensivo aos dependentes diretos (cônjuge/companheira(o) e filhos), conforme tabela abaixo:</w:t>
      </w:r>
    </w:p>
    <w:p w14:paraId="32BCAC83" w14:textId="77777777" w:rsidR="00DB5D5B" w:rsidRDefault="00DB5D5B" w:rsidP="00DB5D5B">
      <w:pPr>
        <w:pStyle w:val="Textoembloco1"/>
      </w:pPr>
    </w:p>
    <w:p w14:paraId="0B32E2FA" w14:textId="77777777" w:rsidR="00DB5D5B" w:rsidRPr="00DB5D5B" w:rsidRDefault="00DB5D5B" w:rsidP="00DB5D5B">
      <w:pPr>
        <w:pStyle w:val="Recuodecorpodetexto31"/>
      </w:pPr>
    </w:p>
    <w:tbl>
      <w:tblPr>
        <w:tblpPr w:leftFromText="141" w:rightFromText="141" w:vertAnchor="text" w:horzAnchor="margin" w:tblpY="128"/>
        <w:tblW w:w="8814" w:type="dxa"/>
        <w:tblLayout w:type="fixed"/>
        <w:tblCellMar>
          <w:top w:w="15" w:type="dxa"/>
          <w:left w:w="15" w:type="dxa"/>
          <w:right w:w="15" w:type="dxa"/>
        </w:tblCellMar>
        <w:tblLook w:val="0000" w:firstRow="0" w:lastRow="0" w:firstColumn="0" w:lastColumn="0" w:noHBand="0" w:noVBand="0"/>
      </w:tblPr>
      <w:tblGrid>
        <w:gridCol w:w="2703"/>
        <w:gridCol w:w="2871"/>
        <w:gridCol w:w="3240"/>
      </w:tblGrid>
      <w:tr w:rsidR="006E6586" w14:paraId="29B7E5C5" w14:textId="77777777" w:rsidTr="006E6586">
        <w:trPr>
          <w:trHeight w:val="600"/>
        </w:trPr>
        <w:tc>
          <w:tcPr>
            <w:tcW w:w="2703" w:type="dxa"/>
            <w:tcBorders>
              <w:top w:val="single" w:sz="8" w:space="0" w:color="000000"/>
              <w:left w:val="single" w:sz="8" w:space="0" w:color="000000"/>
              <w:bottom w:val="single" w:sz="4" w:space="0" w:color="000000"/>
            </w:tcBorders>
            <w:shd w:val="clear" w:color="auto" w:fill="C0C0C0"/>
            <w:vAlign w:val="center"/>
          </w:tcPr>
          <w:p w14:paraId="3A3A4BF0" w14:textId="77777777" w:rsidR="006E6586" w:rsidRDefault="006E6586" w:rsidP="006E6586">
            <w:pPr>
              <w:ind w:left="-284" w:right="-283"/>
              <w:jc w:val="center"/>
            </w:pPr>
            <w:r>
              <w:rPr>
                <w:rFonts w:ascii="Tahoma" w:hAnsi="Tahoma" w:cs="Tahoma"/>
                <w:b/>
                <w:bCs/>
                <w:sz w:val="20"/>
                <w:szCs w:val="20"/>
              </w:rPr>
              <w:t>FAIXA SALARIAL</w:t>
            </w:r>
          </w:p>
        </w:tc>
        <w:tc>
          <w:tcPr>
            <w:tcW w:w="2871" w:type="dxa"/>
            <w:tcBorders>
              <w:top w:val="single" w:sz="8" w:space="0" w:color="000000"/>
              <w:left w:val="single" w:sz="8" w:space="0" w:color="000000"/>
              <w:bottom w:val="single" w:sz="4" w:space="0" w:color="000000"/>
            </w:tcBorders>
            <w:shd w:val="clear" w:color="auto" w:fill="C0C0C0"/>
            <w:vAlign w:val="center"/>
          </w:tcPr>
          <w:p w14:paraId="69801C16" w14:textId="77777777" w:rsidR="006E6586" w:rsidRDefault="006E6586" w:rsidP="006E6586">
            <w:pPr>
              <w:ind w:left="-284" w:right="-283"/>
              <w:jc w:val="center"/>
            </w:pPr>
            <w:r>
              <w:rPr>
                <w:rFonts w:ascii="Tahoma" w:hAnsi="Tahoma" w:cs="Tahoma"/>
                <w:b/>
                <w:bCs/>
                <w:sz w:val="20"/>
                <w:szCs w:val="20"/>
              </w:rPr>
              <w:t xml:space="preserve">EMPREGADO </w:t>
            </w:r>
          </w:p>
        </w:tc>
        <w:tc>
          <w:tcPr>
            <w:tcW w:w="3240" w:type="dxa"/>
            <w:tcBorders>
              <w:top w:val="single" w:sz="8" w:space="0" w:color="000000"/>
              <w:left w:val="single" w:sz="8" w:space="0" w:color="000000"/>
              <w:bottom w:val="single" w:sz="4" w:space="0" w:color="000000"/>
              <w:right w:val="single" w:sz="8" w:space="0" w:color="000000"/>
            </w:tcBorders>
            <w:shd w:val="clear" w:color="auto" w:fill="C0C0C0"/>
            <w:vAlign w:val="center"/>
          </w:tcPr>
          <w:p w14:paraId="72C27964" w14:textId="77777777" w:rsidR="006E6586" w:rsidRDefault="006E6586" w:rsidP="006E6586">
            <w:pPr>
              <w:ind w:left="-284" w:right="-283"/>
              <w:jc w:val="center"/>
            </w:pPr>
            <w:r>
              <w:rPr>
                <w:rFonts w:ascii="Tahoma" w:hAnsi="Tahoma" w:cs="Tahoma"/>
                <w:b/>
                <w:bCs/>
                <w:sz w:val="20"/>
                <w:szCs w:val="20"/>
              </w:rPr>
              <w:t>EMPRESA</w:t>
            </w:r>
          </w:p>
        </w:tc>
      </w:tr>
      <w:tr w:rsidR="006E6586" w:rsidRPr="00DB5D5B" w14:paraId="5CA2C233" w14:textId="77777777" w:rsidTr="006E6586">
        <w:trPr>
          <w:trHeight w:val="600"/>
        </w:trPr>
        <w:tc>
          <w:tcPr>
            <w:tcW w:w="2703" w:type="dxa"/>
            <w:tcBorders>
              <w:left w:val="single" w:sz="8" w:space="0" w:color="000000"/>
              <w:bottom w:val="single" w:sz="4" w:space="0" w:color="000000"/>
            </w:tcBorders>
            <w:shd w:val="clear" w:color="auto" w:fill="auto"/>
            <w:vAlign w:val="center"/>
          </w:tcPr>
          <w:p w14:paraId="0EF67489" w14:textId="77777777" w:rsidR="006E6586" w:rsidRPr="00DB5D5B" w:rsidRDefault="006E6586" w:rsidP="006E6586">
            <w:pPr>
              <w:ind w:left="-284" w:right="-283"/>
              <w:jc w:val="center"/>
              <w:rPr>
                <w:color w:val="000000" w:themeColor="text1"/>
              </w:rPr>
            </w:pPr>
            <w:r w:rsidRPr="00DB5D5B">
              <w:rPr>
                <w:rFonts w:ascii="Tahoma" w:hAnsi="Tahoma" w:cs="Tahoma"/>
                <w:color w:val="000000" w:themeColor="text1"/>
                <w:szCs w:val="20"/>
              </w:rPr>
              <w:t xml:space="preserve">Até R$ </w:t>
            </w:r>
            <w:r w:rsidR="000F25FB" w:rsidRPr="00DB5D5B">
              <w:rPr>
                <w:rFonts w:ascii="Tahoma" w:hAnsi="Tahoma" w:cs="Tahoma"/>
                <w:color w:val="000000" w:themeColor="text1"/>
                <w:szCs w:val="20"/>
              </w:rPr>
              <w:t>6.500,00</w:t>
            </w:r>
          </w:p>
        </w:tc>
        <w:tc>
          <w:tcPr>
            <w:tcW w:w="2871" w:type="dxa"/>
            <w:tcBorders>
              <w:left w:val="single" w:sz="8" w:space="0" w:color="000000"/>
              <w:bottom w:val="single" w:sz="4" w:space="0" w:color="000000"/>
            </w:tcBorders>
            <w:shd w:val="clear" w:color="auto" w:fill="auto"/>
            <w:vAlign w:val="center"/>
          </w:tcPr>
          <w:p w14:paraId="1FE16791" w14:textId="77777777" w:rsidR="006E6586" w:rsidRPr="00DB5D5B" w:rsidRDefault="000F25FB" w:rsidP="006E6586">
            <w:pPr>
              <w:ind w:left="-284" w:right="-283"/>
              <w:jc w:val="center"/>
              <w:rPr>
                <w:color w:val="000000" w:themeColor="text1"/>
              </w:rPr>
            </w:pPr>
            <w:r w:rsidRPr="00DB5D5B">
              <w:rPr>
                <w:rFonts w:ascii="Tahoma" w:hAnsi="Tahoma" w:cs="Tahoma"/>
                <w:color w:val="000000" w:themeColor="text1"/>
                <w:szCs w:val="20"/>
              </w:rPr>
              <w:t>30</w:t>
            </w:r>
            <w:r w:rsidR="006E6586" w:rsidRPr="00DB5D5B">
              <w:rPr>
                <w:rFonts w:ascii="Tahoma" w:hAnsi="Tahoma" w:cs="Tahoma"/>
                <w:color w:val="000000" w:themeColor="text1"/>
                <w:szCs w:val="20"/>
              </w:rPr>
              <w:t>%</w:t>
            </w:r>
          </w:p>
        </w:tc>
        <w:tc>
          <w:tcPr>
            <w:tcW w:w="3240" w:type="dxa"/>
            <w:tcBorders>
              <w:left w:val="single" w:sz="8" w:space="0" w:color="000000"/>
              <w:bottom w:val="single" w:sz="4" w:space="0" w:color="000000"/>
              <w:right w:val="single" w:sz="8" w:space="0" w:color="000000"/>
            </w:tcBorders>
            <w:shd w:val="clear" w:color="auto" w:fill="auto"/>
            <w:vAlign w:val="center"/>
          </w:tcPr>
          <w:p w14:paraId="254ED735" w14:textId="77777777" w:rsidR="006E6586" w:rsidRPr="00DB5D5B" w:rsidRDefault="000F25FB" w:rsidP="006E6586">
            <w:pPr>
              <w:ind w:left="-284" w:right="-283"/>
              <w:jc w:val="center"/>
              <w:rPr>
                <w:color w:val="000000" w:themeColor="text1"/>
              </w:rPr>
            </w:pPr>
            <w:r w:rsidRPr="00DB5D5B">
              <w:rPr>
                <w:rFonts w:ascii="Tahoma" w:hAnsi="Tahoma" w:cs="Tahoma"/>
                <w:color w:val="000000" w:themeColor="text1"/>
                <w:szCs w:val="20"/>
              </w:rPr>
              <w:t>70</w:t>
            </w:r>
            <w:r w:rsidR="006E6586" w:rsidRPr="00DB5D5B">
              <w:rPr>
                <w:rFonts w:ascii="Tahoma" w:hAnsi="Tahoma" w:cs="Tahoma"/>
                <w:color w:val="000000" w:themeColor="text1"/>
                <w:szCs w:val="20"/>
              </w:rPr>
              <w:t>%</w:t>
            </w:r>
          </w:p>
        </w:tc>
      </w:tr>
      <w:tr w:rsidR="006E6586" w:rsidRPr="00DB5D5B" w14:paraId="73F89648" w14:textId="77777777" w:rsidTr="006E6586">
        <w:trPr>
          <w:trHeight w:val="600"/>
        </w:trPr>
        <w:tc>
          <w:tcPr>
            <w:tcW w:w="2703" w:type="dxa"/>
            <w:tcBorders>
              <w:left w:val="single" w:sz="8" w:space="0" w:color="000000"/>
              <w:bottom w:val="single" w:sz="4" w:space="0" w:color="000000"/>
            </w:tcBorders>
            <w:shd w:val="clear" w:color="auto" w:fill="auto"/>
            <w:vAlign w:val="center"/>
          </w:tcPr>
          <w:p w14:paraId="6B011656" w14:textId="77777777" w:rsidR="006E6586" w:rsidRPr="00DB5D5B" w:rsidRDefault="006E6586" w:rsidP="006E6586">
            <w:pPr>
              <w:ind w:left="-284" w:right="-283"/>
              <w:jc w:val="center"/>
              <w:rPr>
                <w:color w:val="000000" w:themeColor="text1"/>
              </w:rPr>
            </w:pPr>
            <w:r w:rsidRPr="00DB5D5B">
              <w:rPr>
                <w:rFonts w:ascii="Tahoma" w:hAnsi="Tahoma" w:cs="Tahoma"/>
                <w:color w:val="000000" w:themeColor="text1"/>
                <w:szCs w:val="20"/>
              </w:rPr>
              <w:t xml:space="preserve">Acima de R$ </w:t>
            </w:r>
            <w:r w:rsidR="000F25FB" w:rsidRPr="00DB5D5B">
              <w:rPr>
                <w:rFonts w:ascii="Tahoma" w:hAnsi="Tahoma" w:cs="Tahoma"/>
                <w:color w:val="000000" w:themeColor="text1"/>
                <w:szCs w:val="20"/>
              </w:rPr>
              <w:t>6.500,00</w:t>
            </w:r>
          </w:p>
        </w:tc>
        <w:tc>
          <w:tcPr>
            <w:tcW w:w="2871" w:type="dxa"/>
            <w:tcBorders>
              <w:left w:val="single" w:sz="8" w:space="0" w:color="000000"/>
              <w:bottom w:val="single" w:sz="4" w:space="0" w:color="000000"/>
            </w:tcBorders>
            <w:shd w:val="clear" w:color="auto" w:fill="auto"/>
            <w:vAlign w:val="center"/>
          </w:tcPr>
          <w:p w14:paraId="23C2CC18" w14:textId="77777777" w:rsidR="006E6586" w:rsidRPr="00DB5D5B" w:rsidRDefault="000F25FB" w:rsidP="006E6586">
            <w:pPr>
              <w:ind w:left="-284" w:right="-283"/>
              <w:jc w:val="center"/>
              <w:rPr>
                <w:color w:val="000000" w:themeColor="text1"/>
              </w:rPr>
            </w:pPr>
            <w:r w:rsidRPr="00DB5D5B">
              <w:rPr>
                <w:rFonts w:ascii="Tahoma" w:hAnsi="Tahoma" w:cs="Tahoma"/>
                <w:color w:val="000000" w:themeColor="text1"/>
                <w:szCs w:val="20"/>
              </w:rPr>
              <w:t>50</w:t>
            </w:r>
            <w:r w:rsidR="006E6586" w:rsidRPr="00DB5D5B">
              <w:rPr>
                <w:rFonts w:ascii="Tahoma" w:hAnsi="Tahoma" w:cs="Tahoma"/>
                <w:color w:val="000000" w:themeColor="text1"/>
                <w:szCs w:val="20"/>
              </w:rPr>
              <w:t>%</w:t>
            </w:r>
          </w:p>
        </w:tc>
        <w:tc>
          <w:tcPr>
            <w:tcW w:w="3240" w:type="dxa"/>
            <w:tcBorders>
              <w:left w:val="single" w:sz="8" w:space="0" w:color="000000"/>
              <w:bottom w:val="single" w:sz="4" w:space="0" w:color="000000"/>
              <w:right w:val="single" w:sz="8" w:space="0" w:color="000000"/>
            </w:tcBorders>
            <w:shd w:val="clear" w:color="auto" w:fill="auto"/>
            <w:vAlign w:val="center"/>
          </w:tcPr>
          <w:p w14:paraId="031C6919" w14:textId="77777777" w:rsidR="006E6586" w:rsidRPr="00DB5D5B" w:rsidRDefault="000F25FB" w:rsidP="006E6586">
            <w:pPr>
              <w:ind w:left="-284" w:right="-283"/>
              <w:jc w:val="center"/>
              <w:rPr>
                <w:color w:val="000000" w:themeColor="text1"/>
              </w:rPr>
            </w:pPr>
            <w:r w:rsidRPr="00DB5D5B">
              <w:rPr>
                <w:rFonts w:ascii="Tahoma" w:hAnsi="Tahoma" w:cs="Tahoma"/>
                <w:color w:val="000000" w:themeColor="text1"/>
                <w:szCs w:val="20"/>
              </w:rPr>
              <w:t>50</w:t>
            </w:r>
            <w:r w:rsidR="006E6586" w:rsidRPr="00DB5D5B">
              <w:rPr>
                <w:rFonts w:ascii="Tahoma" w:hAnsi="Tahoma" w:cs="Tahoma"/>
                <w:color w:val="000000" w:themeColor="text1"/>
                <w:szCs w:val="20"/>
              </w:rPr>
              <w:t>%</w:t>
            </w:r>
          </w:p>
        </w:tc>
      </w:tr>
    </w:tbl>
    <w:p w14:paraId="22AA3CD3" w14:textId="77777777" w:rsidR="006E6586" w:rsidRPr="00DB5D5B" w:rsidRDefault="006E6586" w:rsidP="006E6586">
      <w:pPr>
        <w:pStyle w:val="Recuodecorpodetexto"/>
        <w:tabs>
          <w:tab w:val="left" w:pos="7655"/>
        </w:tabs>
        <w:ind w:left="-284" w:right="-283"/>
        <w:rPr>
          <w:rFonts w:ascii="Tahoma" w:hAnsi="Tahoma" w:cs="Tahoma"/>
          <w:color w:val="000000" w:themeColor="text1"/>
        </w:rPr>
      </w:pPr>
    </w:p>
    <w:p w14:paraId="77EC2E03" w14:textId="77777777" w:rsidR="00DB5D5B" w:rsidRPr="00DB5D5B" w:rsidRDefault="00DB5D5B" w:rsidP="006E6586">
      <w:pPr>
        <w:tabs>
          <w:tab w:val="left" w:pos="7655"/>
          <w:tab w:val="left" w:pos="11340"/>
        </w:tabs>
        <w:ind w:left="-284" w:right="-283"/>
        <w:jc w:val="both"/>
        <w:rPr>
          <w:rFonts w:ascii="Tahoma" w:hAnsi="Tahoma" w:cs="Tahoma"/>
          <w:color w:val="000000" w:themeColor="text1"/>
        </w:rPr>
      </w:pPr>
    </w:p>
    <w:p w14:paraId="3AAE0E3E" w14:textId="77777777" w:rsidR="00DB5D5B" w:rsidRPr="00DB5D5B" w:rsidRDefault="00DB5D5B" w:rsidP="006E6586">
      <w:pPr>
        <w:tabs>
          <w:tab w:val="left" w:pos="7655"/>
          <w:tab w:val="left" w:pos="11340"/>
        </w:tabs>
        <w:ind w:left="-284" w:right="-283"/>
        <w:jc w:val="both"/>
        <w:rPr>
          <w:rFonts w:ascii="Tahoma" w:hAnsi="Tahoma" w:cs="Tahoma"/>
          <w:color w:val="000000" w:themeColor="text1"/>
        </w:rPr>
      </w:pPr>
    </w:p>
    <w:p w14:paraId="426542C1" w14:textId="77777777" w:rsidR="00DB5D5B" w:rsidRPr="00DB5D5B" w:rsidRDefault="00DB5D5B" w:rsidP="006E6586">
      <w:pPr>
        <w:tabs>
          <w:tab w:val="left" w:pos="7655"/>
          <w:tab w:val="left" w:pos="11340"/>
        </w:tabs>
        <w:ind w:left="-284" w:right="-283"/>
        <w:jc w:val="both"/>
        <w:rPr>
          <w:rFonts w:ascii="Tahoma" w:hAnsi="Tahoma" w:cs="Tahoma"/>
          <w:color w:val="000000" w:themeColor="text1"/>
        </w:rPr>
      </w:pPr>
    </w:p>
    <w:p w14:paraId="41BEC4F9" w14:textId="77777777" w:rsidR="00DB5D5B" w:rsidRPr="00DB5D5B" w:rsidRDefault="00DB5D5B" w:rsidP="006E6586">
      <w:pPr>
        <w:tabs>
          <w:tab w:val="left" w:pos="7655"/>
          <w:tab w:val="left" w:pos="11340"/>
        </w:tabs>
        <w:ind w:left="-284" w:right="-283"/>
        <w:jc w:val="both"/>
        <w:rPr>
          <w:rFonts w:ascii="Tahoma" w:hAnsi="Tahoma" w:cs="Tahoma"/>
          <w:color w:val="000000" w:themeColor="text1"/>
        </w:rPr>
      </w:pPr>
    </w:p>
    <w:p w14:paraId="4E975CA6" w14:textId="77777777" w:rsidR="00DB5D5B" w:rsidRPr="00DB5D5B" w:rsidRDefault="00DB5D5B" w:rsidP="006E6586">
      <w:pPr>
        <w:tabs>
          <w:tab w:val="left" w:pos="7655"/>
          <w:tab w:val="left" w:pos="11340"/>
        </w:tabs>
        <w:ind w:left="-284" w:right="-283"/>
        <w:jc w:val="both"/>
        <w:rPr>
          <w:rFonts w:ascii="Tahoma" w:hAnsi="Tahoma" w:cs="Tahoma"/>
          <w:color w:val="000000" w:themeColor="text1"/>
        </w:rPr>
      </w:pPr>
    </w:p>
    <w:p w14:paraId="1FCA1E21" w14:textId="77777777" w:rsidR="00DB5D5B" w:rsidRPr="00DB5D5B" w:rsidRDefault="00DB5D5B" w:rsidP="006E6586">
      <w:pPr>
        <w:tabs>
          <w:tab w:val="left" w:pos="7655"/>
          <w:tab w:val="left" w:pos="11340"/>
        </w:tabs>
        <w:ind w:left="-284" w:right="-283"/>
        <w:jc w:val="both"/>
        <w:rPr>
          <w:rFonts w:ascii="Tahoma" w:hAnsi="Tahoma" w:cs="Tahoma"/>
          <w:color w:val="000000" w:themeColor="text1"/>
        </w:rPr>
      </w:pPr>
    </w:p>
    <w:p w14:paraId="27F298F4" w14:textId="77777777" w:rsidR="00DB5D5B" w:rsidRPr="00DB5D5B" w:rsidRDefault="00DB5D5B" w:rsidP="006E6586">
      <w:pPr>
        <w:tabs>
          <w:tab w:val="left" w:pos="7655"/>
          <w:tab w:val="left" w:pos="11340"/>
        </w:tabs>
        <w:ind w:left="-284" w:right="-283"/>
        <w:jc w:val="both"/>
        <w:rPr>
          <w:rFonts w:ascii="Tahoma" w:hAnsi="Tahoma" w:cs="Tahoma"/>
          <w:color w:val="000000" w:themeColor="text1"/>
        </w:rPr>
      </w:pPr>
    </w:p>
    <w:p w14:paraId="20E28EA0" w14:textId="77777777" w:rsidR="006E6586" w:rsidRPr="00DB5D5B" w:rsidRDefault="006E6586" w:rsidP="006E6586">
      <w:pPr>
        <w:tabs>
          <w:tab w:val="left" w:pos="7655"/>
          <w:tab w:val="left" w:pos="11340"/>
        </w:tabs>
        <w:ind w:left="-284" w:right="-283"/>
        <w:jc w:val="both"/>
        <w:rPr>
          <w:rFonts w:ascii="Tahoma" w:hAnsi="Tahoma" w:cs="Tahoma"/>
          <w:color w:val="000000" w:themeColor="text1"/>
        </w:rPr>
      </w:pPr>
      <w:r>
        <w:rPr>
          <w:rFonts w:ascii="Tahoma" w:hAnsi="Tahoma" w:cs="Tahoma"/>
          <w:color w:val="000000"/>
        </w:rPr>
        <w:t xml:space="preserve">35.6. Será pago aos funcionários </w:t>
      </w:r>
      <w:r w:rsidR="000F25FB" w:rsidRPr="00DB5D5B">
        <w:rPr>
          <w:rFonts w:ascii="Tahoma" w:hAnsi="Tahoma" w:cs="Tahoma"/>
          <w:color w:val="000000" w:themeColor="text1"/>
        </w:rPr>
        <w:t xml:space="preserve">e seus dependentes </w:t>
      </w:r>
      <w:r w:rsidRPr="00DB5D5B">
        <w:rPr>
          <w:rFonts w:ascii="Tahoma" w:hAnsi="Tahoma" w:cs="Tahoma"/>
          <w:color w:val="000000" w:themeColor="text1"/>
        </w:rPr>
        <w:t>a partir de 01/05/202</w:t>
      </w:r>
      <w:r w:rsidR="000F25FB" w:rsidRPr="00DB5D5B">
        <w:rPr>
          <w:rFonts w:ascii="Tahoma" w:hAnsi="Tahoma" w:cs="Tahoma"/>
          <w:color w:val="000000" w:themeColor="text1"/>
        </w:rPr>
        <w:t>4</w:t>
      </w:r>
      <w:r w:rsidRPr="00DB5D5B">
        <w:rPr>
          <w:rFonts w:ascii="Tahoma" w:hAnsi="Tahoma" w:cs="Tahoma"/>
          <w:color w:val="000000" w:themeColor="text1"/>
        </w:rPr>
        <w:t xml:space="preserve">, um auxílio odontológico no valor de R$ </w:t>
      </w:r>
      <w:r w:rsidR="000F25FB" w:rsidRPr="00DB5D5B">
        <w:rPr>
          <w:rFonts w:ascii="Tahoma" w:hAnsi="Tahoma" w:cs="Tahoma"/>
          <w:color w:val="000000" w:themeColor="text1"/>
        </w:rPr>
        <w:t>30,26</w:t>
      </w:r>
      <w:r w:rsidRPr="00DB5D5B">
        <w:rPr>
          <w:rFonts w:ascii="Tahoma" w:hAnsi="Tahoma" w:cs="Tahoma"/>
          <w:color w:val="000000" w:themeColor="text1"/>
        </w:rPr>
        <w:t xml:space="preserve"> (</w:t>
      </w:r>
      <w:r w:rsidR="000F25FB" w:rsidRPr="00DB5D5B">
        <w:rPr>
          <w:rFonts w:ascii="Tahoma" w:hAnsi="Tahoma" w:cs="Tahoma"/>
          <w:color w:val="000000" w:themeColor="text1"/>
        </w:rPr>
        <w:t>trinta reais e vinte e seis centavos</w:t>
      </w:r>
      <w:r w:rsidRPr="00DB5D5B">
        <w:rPr>
          <w:rFonts w:ascii="Tahoma" w:hAnsi="Tahoma" w:cs="Tahoma"/>
          <w:color w:val="000000" w:themeColor="text1"/>
        </w:rPr>
        <w:t>);</w:t>
      </w:r>
    </w:p>
    <w:p w14:paraId="2E865CA1" w14:textId="77777777" w:rsidR="000F25FB" w:rsidRDefault="000F25FB" w:rsidP="006E6586">
      <w:pPr>
        <w:tabs>
          <w:tab w:val="left" w:pos="7655"/>
          <w:tab w:val="left" w:pos="11340"/>
        </w:tabs>
        <w:ind w:left="-284" w:right="-283"/>
        <w:jc w:val="both"/>
        <w:rPr>
          <w:rFonts w:ascii="Tahoma" w:hAnsi="Tahoma" w:cs="Tahoma"/>
          <w:color w:val="000000"/>
        </w:rPr>
      </w:pPr>
    </w:p>
    <w:p w14:paraId="739C516B" w14:textId="77777777" w:rsidR="000F25FB" w:rsidRPr="00DB5D5B" w:rsidRDefault="000F25FB" w:rsidP="006E6586">
      <w:pPr>
        <w:tabs>
          <w:tab w:val="left" w:pos="7655"/>
          <w:tab w:val="left" w:pos="11340"/>
        </w:tabs>
        <w:ind w:left="-284" w:right="-283"/>
        <w:jc w:val="both"/>
        <w:rPr>
          <w:color w:val="000000" w:themeColor="text1"/>
        </w:rPr>
      </w:pPr>
      <w:r w:rsidRPr="00DB5D5B">
        <w:rPr>
          <w:rFonts w:ascii="Tahoma" w:hAnsi="Tahoma" w:cs="Tahoma"/>
          <w:color w:val="000000" w:themeColor="text1"/>
        </w:rPr>
        <w:t>35.7. A CET-Santos arcará com 100% (cem porcento) do plano médico dos empregados afastados pelo INSS.</w:t>
      </w:r>
    </w:p>
    <w:p w14:paraId="4EEC7A45" w14:textId="77777777" w:rsidR="006E6586" w:rsidRDefault="006E6586" w:rsidP="006E6586">
      <w:pPr>
        <w:tabs>
          <w:tab w:val="left" w:pos="7655"/>
          <w:tab w:val="left" w:pos="11340"/>
        </w:tabs>
        <w:ind w:left="-284" w:right="-283"/>
        <w:jc w:val="both"/>
        <w:rPr>
          <w:rFonts w:ascii="Tahoma" w:hAnsi="Tahoma" w:cs="Tahoma"/>
          <w:b/>
          <w:color w:val="000000"/>
        </w:rPr>
      </w:pPr>
    </w:p>
    <w:p w14:paraId="611B8168" w14:textId="77777777" w:rsidR="006E6586" w:rsidRDefault="006E6586" w:rsidP="006E6586">
      <w:pPr>
        <w:tabs>
          <w:tab w:val="left" w:pos="6521"/>
          <w:tab w:val="left" w:pos="10206"/>
        </w:tabs>
        <w:ind w:left="-284" w:right="-283"/>
        <w:jc w:val="both"/>
        <w:rPr>
          <w:rFonts w:ascii="Tahoma" w:hAnsi="Tahoma" w:cs="Tahoma"/>
          <w:b/>
          <w:color w:val="000000"/>
        </w:rPr>
      </w:pPr>
    </w:p>
    <w:p w14:paraId="77405289" w14:textId="77777777" w:rsidR="006E6586" w:rsidRDefault="006E6586" w:rsidP="006E6586">
      <w:pPr>
        <w:tabs>
          <w:tab w:val="left" w:pos="6521"/>
          <w:tab w:val="left" w:pos="10206"/>
        </w:tabs>
        <w:ind w:left="-284" w:right="-283"/>
        <w:jc w:val="both"/>
      </w:pPr>
      <w:r>
        <w:rPr>
          <w:rFonts w:ascii="Tahoma" w:hAnsi="Tahoma" w:cs="Tahoma"/>
          <w:b/>
          <w:color w:val="000000"/>
        </w:rPr>
        <w:t>37. Seguro de Vida</w:t>
      </w:r>
    </w:p>
    <w:p w14:paraId="79AB5737" w14:textId="77777777" w:rsidR="006E6586" w:rsidRDefault="006E6586" w:rsidP="006E6586">
      <w:pPr>
        <w:tabs>
          <w:tab w:val="left" w:pos="7655"/>
          <w:tab w:val="left" w:pos="11340"/>
        </w:tabs>
        <w:ind w:left="-284" w:right="-283"/>
        <w:jc w:val="both"/>
        <w:rPr>
          <w:rFonts w:ascii="Tahoma" w:hAnsi="Tahoma" w:cs="Tahoma"/>
          <w:color w:val="000000"/>
        </w:rPr>
      </w:pPr>
    </w:p>
    <w:p w14:paraId="3D3DC627" w14:textId="77777777" w:rsidR="006E6586" w:rsidRDefault="006E6586" w:rsidP="006E38D3">
      <w:pPr>
        <w:pStyle w:val="Corpodetexto21"/>
        <w:ind w:left="-284" w:right="-283"/>
        <w:jc w:val="both"/>
      </w:pPr>
      <w:r>
        <w:rPr>
          <w:rFonts w:ascii="Tahoma" w:hAnsi="Tahoma" w:cs="Tahoma"/>
          <w:color w:val="000000"/>
        </w:rPr>
        <w:lastRenderedPageBreak/>
        <w:t xml:space="preserve">37.1. A Companhia manterá o Seguro de Vida em grupo para seus empregados no valor de </w:t>
      </w:r>
      <w:r w:rsidRPr="00DB5D5B">
        <w:rPr>
          <w:rFonts w:ascii="Tahoma" w:hAnsi="Tahoma" w:cs="Tahoma"/>
          <w:color w:val="000000" w:themeColor="text1"/>
        </w:rPr>
        <w:t xml:space="preserve">R$ </w:t>
      </w:r>
      <w:r w:rsidR="00C77CA8" w:rsidRPr="00DB5D5B">
        <w:rPr>
          <w:rFonts w:ascii="Tahoma" w:hAnsi="Tahoma" w:cs="Tahoma"/>
          <w:color w:val="000000" w:themeColor="text1"/>
        </w:rPr>
        <w:t>26.052,84</w:t>
      </w:r>
      <w:r w:rsidRPr="00DB5D5B">
        <w:rPr>
          <w:rFonts w:ascii="Tahoma" w:hAnsi="Tahoma" w:cs="Tahoma"/>
          <w:color w:val="000000" w:themeColor="text1"/>
        </w:rPr>
        <w:t xml:space="preserve"> (</w:t>
      </w:r>
      <w:r w:rsidR="00C77CA8" w:rsidRPr="00DB5D5B">
        <w:rPr>
          <w:rFonts w:ascii="Tahoma" w:hAnsi="Tahoma" w:cs="Tahoma"/>
          <w:color w:val="000000" w:themeColor="text1"/>
        </w:rPr>
        <w:t>vinte e seis</w:t>
      </w:r>
      <w:r w:rsidRPr="00DB5D5B">
        <w:rPr>
          <w:rFonts w:ascii="Tahoma" w:hAnsi="Tahoma" w:cs="Tahoma"/>
          <w:color w:val="000000" w:themeColor="text1"/>
        </w:rPr>
        <w:t xml:space="preserve"> mil, </w:t>
      </w:r>
      <w:r w:rsidR="00C77CA8" w:rsidRPr="00DB5D5B">
        <w:rPr>
          <w:rFonts w:ascii="Tahoma" w:hAnsi="Tahoma" w:cs="Tahoma"/>
          <w:color w:val="000000" w:themeColor="text1"/>
        </w:rPr>
        <w:t>cinquenta e dois reais e oitenta e quatro centavos</w:t>
      </w:r>
      <w:r w:rsidRPr="00DB5D5B">
        <w:rPr>
          <w:rFonts w:ascii="Tahoma" w:hAnsi="Tahoma" w:cs="Tahoma"/>
          <w:color w:val="000000" w:themeColor="text1"/>
        </w:rPr>
        <w:t>),</w:t>
      </w:r>
      <w:r w:rsidRPr="00F1551B">
        <w:rPr>
          <w:rFonts w:ascii="Tahoma" w:hAnsi="Tahoma" w:cs="Tahoma"/>
          <w:color w:val="FF0000"/>
        </w:rPr>
        <w:t xml:space="preserve"> </w:t>
      </w:r>
      <w:r>
        <w:rPr>
          <w:rFonts w:ascii="Tahoma" w:hAnsi="Tahoma" w:cs="Tahoma"/>
          <w:color w:val="000000"/>
        </w:rPr>
        <w:t>a partir de 01/05/202</w:t>
      </w:r>
      <w:r w:rsidR="00C77CA8">
        <w:rPr>
          <w:rFonts w:ascii="Tahoma" w:hAnsi="Tahoma" w:cs="Tahoma"/>
          <w:color w:val="000000"/>
        </w:rPr>
        <w:t>4</w:t>
      </w:r>
      <w:r>
        <w:rPr>
          <w:rFonts w:ascii="Tahoma" w:hAnsi="Tahoma" w:cs="Tahoma"/>
          <w:color w:val="000000"/>
        </w:rPr>
        <w:t xml:space="preserve">, com as seguintes coberturas: morte natural/acidental e invalidez permanente total/parcial por acidente. </w:t>
      </w:r>
    </w:p>
    <w:p w14:paraId="05E792AC" w14:textId="77777777" w:rsidR="006E6586" w:rsidRDefault="006E6586" w:rsidP="006E38D3">
      <w:pPr>
        <w:tabs>
          <w:tab w:val="left" w:pos="6521"/>
          <w:tab w:val="left" w:pos="10206"/>
        </w:tabs>
        <w:ind w:left="-284" w:right="-283"/>
        <w:jc w:val="both"/>
        <w:rPr>
          <w:rFonts w:ascii="Tahoma" w:hAnsi="Tahoma" w:cs="Tahoma"/>
          <w:b/>
          <w:color w:val="000000"/>
        </w:rPr>
      </w:pPr>
    </w:p>
    <w:p w14:paraId="1FF2956C" w14:textId="77777777" w:rsidR="00F1551B" w:rsidRDefault="00F1551B" w:rsidP="006E6586">
      <w:pPr>
        <w:tabs>
          <w:tab w:val="left" w:pos="6521"/>
          <w:tab w:val="left" w:pos="10206"/>
        </w:tabs>
        <w:ind w:left="-284" w:right="-283"/>
        <w:jc w:val="both"/>
        <w:rPr>
          <w:rFonts w:ascii="Tahoma" w:hAnsi="Tahoma" w:cs="Tahoma"/>
          <w:b/>
          <w:color w:val="000000"/>
        </w:rPr>
      </w:pPr>
    </w:p>
    <w:p w14:paraId="385B07E8" w14:textId="77777777" w:rsidR="006E6586" w:rsidRDefault="006E6586" w:rsidP="006E6586">
      <w:pPr>
        <w:pStyle w:val="Recuodecorpodetexto21"/>
        <w:tabs>
          <w:tab w:val="clear" w:pos="7655"/>
          <w:tab w:val="clear" w:pos="11340"/>
          <w:tab w:val="left" w:pos="6521"/>
          <w:tab w:val="left" w:pos="10206"/>
        </w:tabs>
        <w:ind w:left="-284" w:right="-283"/>
      </w:pPr>
      <w:r>
        <w:rPr>
          <w:rFonts w:ascii="Tahoma" w:hAnsi="Tahoma" w:cs="Tahoma"/>
          <w:bCs w:val="0"/>
        </w:rPr>
        <w:t>39. Licença Maternidade/Paternidade e Auxílio-creche:</w:t>
      </w:r>
    </w:p>
    <w:p w14:paraId="174B278D" w14:textId="77777777" w:rsidR="006E6586" w:rsidRDefault="006E6586" w:rsidP="006E6586">
      <w:pPr>
        <w:tabs>
          <w:tab w:val="left" w:pos="6521"/>
          <w:tab w:val="left" w:pos="10206"/>
        </w:tabs>
        <w:ind w:left="-284" w:right="-283"/>
        <w:jc w:val="both"/>
        <w:rPr>
          <w:rFonts w:ascii="Tahoma" w:hAnsi="Tahoma" w:cs="Tahoma"/>
          <w:bCs/>
        </w:rPr>
      </w:pPr>
    </w:p>
    <w:p w14:paraId="3938FEA6" w14:textId="77777777" w:rsidR="006E6586" w:rsidRDefault="006E6586" w:rsidP="006E38D3">
      <w:pPr>
        <w:pStyle w:val="Corpodetexto21"/>
        <w:tabs>
          <w:tab w:val="left" w:pos="10206"/>
        </w:tabs>
        <w:ind w:left="-284" w:right="-283"/>
        <w:jc w:val="both"/>
      </w:pPr>
      <w:r>
        <w:rPr>
          <w:rFonts w:ascii="Tahoma" w:hAnsi="Tahoma" w:cs="Tahoma"/>
          <w:color w:val="000000"/>
        </w:rPr>
        <w:t>39.3 A Companhia pagará mensalmente às suas empregadas ou trabalhadores que sejam separados e possuam a guarda do filho, a partir de 01/05/202</w:t>
      </w:r>
      <w:r w:rsidR="00C77CA8">
        <w:rPr>
          <w:rFonts w:ascii="Tahoma" w:hAnsi="Tahoma" w:cs="Tahoma"/>
          <w:color w:val="000000"/>
        </w:rPr>
        <w:t>4</w:t>
      </w:r>
      <w:r>
        <w:rPr>
          <w:rFonts w:ascii="Tahoma" w:hAnsi="Tahoma" w:cs="Tahoma"/>
          <w:color w:val="000000"/>
        </w:rPr>
        <w:t xml:space="preserve">, auxílio-creche no valor de até </w:t>
      </w:r>
      <w:r w:rsidRPr="00DB5D5B">
        <w:rPr>
          <w:rFonts w:ascii="Tahoma" w:hAnsi="Tahoma" w:cs="Tahoma"/>
          <w:color w:val="000000" w:themeColor="text1"/>
        </w:rPr>
        <w:t xml:space="preserve">R$ </w:t>
      </w:r>
      <w:r w:rsidR="00C77CA8" w:rsidRPr="00DB5D5B">
        <w:rPr>
          <w:rFonts w:ascii="Tahoma" w:hAnsi="Tahoma" w:cs="Tahoma"/>
          <w:color w:val="000000" w:themeColor="text1"/>
        </w:rPr>
        <w:t>1.412,00</w:t>
      </w:r>
      <w:r w:rsidRPr="00DB5D5B">
        <w:rPr>
          <w:rFonts w:ascii="Tahoma" w:hAnsi="Tahoma" w:cs="Tahoma"/>
          <w:color w:val="000000" w:themeColor="text1"/>
        </w:rPr>
        <w:t xml:space="preserve"> (</w:t>
      </w:r>
      <w:r w:rsidR="00C77CA8" w:rsidRPr="00DB5D5B">
        <w:rPr>
          <w:rFonts w:ascii="Tahoma" w:hAnsi="Tahoma" w:cs="Tahoma"/>
          <w:color w:val="000000" w:themeColor="text1"/>
        </w:rPr>
        <w:t>mil quatrocentos e doze reais</w:t>
      </w:r>
      <w:r w:rsidRPr="00DB5D5B">
        <w:rPr>
          <w:rFonts w:ascii="Tahoma" w:hAnsi="Tahoma" w:cs="Tahoma"/>
          <w:color w:val="000000" w:themeColor="text1"/>
        </w:rPr>
        <w:t>)</w:t>
      </w:r>
      <w:r>
        <w:rPr>
          <w:rFonts w:ascii="Tahoma" w:hAnsi="Tahoma" w:cs="Tahoma"/>
          <w:color w:val="000000"/>
        </w:rPr>
        <w:t xml:space="preserve"> por filho, incluindo os legalmente adotados, até seis anos onze meses e vinte e nove dias de idade, mediante apresentação de comprovante de despesas com utilização de creche ou instituição análoga de livre escolha;</w:t>
      </w:r>
    </w:p>
    <w:p w14:paraId="5A8E0982" w14:textId="77777777" w:rsidR="006E6586" w:rsidRDefault="006E6586" w:rsidP="006E6586">
      <w:pPr>
        <w:pStyle w:val="Textoembloco1"/>
        <w:ind w:left="-284" w:right="-283"/>
        <w:rPr>
          <w:rFonts w:ascii="Tahoma" w:hAnsi="Tahoma" w:cs="Tahoma"/>
          <w:color w:val="000000"/>
        </w:rPr>
      </w:pPr>
    </w:p>
    <w:p w14:paraId="160FACF3" w14:textId="77777777" w:rsidR="006E6586" w:rsidRDefault="006E6586" w:rsidP="006E6586">
      <w:pPr>
        <w:pStyle w:val="Ttulo5"/>
        <w:tabs>
          <w:tab w:val="clear" w:pos="6521"/>
          <w:tab w:val="clear" w:pos="10206"/>
          <w:tab w:val="left" w:pos="7655"/>
          <w:tab w:val="left" w:pos="11340"/>
        </w:tabs>
        <w:ind w:left="-284" w:right="-283"/>
      </w:pPr>
      <w:r>
        <w:t>VI. DA CONTRIBUIÇÃO ASSISTENCIAL</w:t>
      </w:r>
    </w:p>
    <w:p w14:paraId="726AAF41" w14:textId="77777777" w:rsidR="006E6586" w:rsidRDefault="006E6586" w:rsidP="006E6586">
      <w:pPr>
        <w:tabs>
          <w:tab w:val="left" w:pos="7655"/>
          <w:tab w:val="left" w:pos="11340"/>
        </w:tabs>
        <w:ind w:left="-284" w:right="-283"/>
        <w:jc w:val="both"/>
        <w:rPr>
          <w:rFonts w:ascii="Tahoma" w:hAnsi="Tahoma" w:cs="Tahoma"/>
          <w:b/>
          <w:color w:val="000000"/>
        </w:rPr>
      </w:pPr>
    </w:p>
    <w:p w14:paraId="01D24DAC" w14:textId="77777777" w:rsidR="006E6586" w:rsidRDefault="006E6586" w:rsidP="006E6586">
      <w:pPr>
        <w:tabs>
          <w:tab w:val="left" w:pos="7655"/>
          <w:tab w:val="left" w:pos="11340"/>
        </w:tabs>
        <w:ind w:left="-284" w:right="-283"/>
        <w:jc w:val="both"/>
        <w:rPr>
          <w:rFonts w:ascii="Tahoma" w:hAnsi="Tahoma" w:cs="Tahoma"/>
          <w:b/>
          <w:color w:val="000000"/>
        </w:rPr>
      </w:pPr>
    </w:p>
    <w:p w14:paraId="7BFA791A" w14:textId="77777777" w:rsidR="006E6586" w:rsidRDefault="006E6586" w:rsidP="006E6586">
      <w:pPr>
        <w:tabs>
          <w:tab w:val="left" w:pos="7655"/>
          <w:tab w:val="left" w:pos="11340"/>
        </w:tabs>
        <w:ind w:left="-284" w:right="-283"/>
        <w:jc w:val="both"/>
      </w:pPr>
      <w:r>
        <w:rPr>
          <w:rFonts w:ascii="Tahoma" w:hAnsi="Tahoma" w:cs="Tahoma"/>
          <w:b/>
          <w:color w:val="000000"/>
        </w:rPr>
        <w:t>42. Contribuição Assistencial Negocial.</w:t>
      </w:r>
    </w:p>
    <w:p w14:paraId="5304CE70" w14:textId="77777777" w:rsidR="006E6586" w:rsidRDefault="006E6586" w:rsidP="006E6586">
      <w:pPr>
        <w:pStyle w:val="CabealhoeRodap"/>
        <w:tabs>
          <w:tab w:val="left" w:pos="6521"/>
          <w:tab w:val="left" w:pos="10206"/>
        </w:tabs>
        <w:ind w:left="-284" w:right="-283"/>
        <w:rPr>
          <w:rFonts w:ascii="Tahoma" w:hAnsi="Tahoma" w:cs="Tahoma"/>
          <w:b/>
          <w:color w:val="000000"/>
        </w:rPr>
      </w:pPr>
    </w:p>
    <w:p w14:paraId="7A707022" w14:textId="77777777" w:rsidR="006E6586" w:rsidRDefault="006E6586" w:rsidP="006E6586">
      <w:pPr>
        <w:pStyle w:val="CabealhoeRodap"/>
        <w:tabs>
          <w:tab w:val="left" w:pos="7655"/>
        </w:tabs>
        <w:ind w:left="-284" w:right="-283"/>
        <w:jc w:val="both"/>
      </w:pPr>
      <w:r>
        <w:rPr>
          <w:rFonts w:ascii="Tahoma" w:hAnsi="Tahoma" w:cs="Tahoma"/>
          <w:color w:val="000000"/>
        </w:rPr>
        <w:t xml:space="preserve">42.1. A Companhia compromete-se a descontar do empregado, conforme decisão em </w:t>
      </w:r>
      <w:proofErr w:type="spellStart"/>
      <w:r>
        <w:rPr>
          <w:rFonts w:ascii="Tahoma" w:hAnsi="Tahoma" w:cs="Tahoma"/>
          <w:color w:val="000000"/>
        </w:rPr>
        <w:t>Assemblé</w:t>
      </w:r>
      <w:r w:rsidR="009C7952">
        <w:rPr>
          <w:rFonts w:ascii="Tahoma" w:hAnsi="Tahoma" w:cs="Tahoma"/>
          <w:color w:val="000000"/>
        </w:rPr>
        <w:t>ia</w:t>
      </w:r>
      <w:r>
        <w:rPr>
          <w:rFonts w:ascii="Tahoma" w:hAnsi="Tahoma" w:cs="Tahoma"/>
          <w:color w:val="000000"/>
        </w:rPr>
        <w:t>ia</w:t>
      </w:r>
      <w:proofErr w:type="spellEnd"/>
      <w:r>
        <w:rPr>
          <w:rFonts w:ascii="Tahoma" w:hAnsi="Tahoma" w:cs="Tahoma"/>
          <w:color w:val="000000"/>
        </w:rPr>
        <w:t xml:space="preserve"> deliberativa da categoria, a título de Contribuição Assistencial, 5% (cinco por cento), em 5 (cinco) parcelas de 1% (um por cento) cada, nos 5 (cinco) meses imediatamente subsequentes a assinatura do presente Acordo Coletivo de Trabalho, repassando-o ao Sindicato até o décimo dia do mês.</w:t>
      </w:r>
    </w:p>
    <w:p w14:paraId="468AB333" w14:textId="77777777" w:rsidR="006E6586" w:rsidRDefault="006E6586" w:rsidP="006E6586">
      <w:pPr>
        <w:pStyle w:val="CabealhoeRodap"/>
        <w:tabs>
          <w:tab w:val="left" w:pos="7655"/>
        </w:tabs>
        <w:ind w:left="-284" w:right="-283"/>
        <w:jc w:val="both"/>
        <w:rPr>
          <w:rFonts w:ascii="Tahoma" w:hAnsi="Tahoma" w:cs="Tahoma"/>
          <w:color w:val="000000"/>
        </w:rPr>
      </w:pPr>
    </w:p>
    <w:p w14:paraId="52098644" w14:textId="77777777" w:rsidR="00C77CA8" w:rsidRPr="00C77CA8" w:rsidRDefault="006E6586" w:rsidP="00C77CA8">
      <w:pPr>
        <w:pStyle w:val="CabealhoeRodap"/>
        <w:tabs>
          <w:tab w:val="left" w:pos="7655"/>
        </w:tabs>
        <w:ind w:left="-284" w:right="-283"/>
        <w:jc w:val="both"/>
        <w:rPr>
          <w:rFonts w:ascii="Tahoma" w:hAnsi="Tahoma" w:cs="Tahoma"/>
          <w:color w:val="00000A"/>
        </w:rPr>
      </w:pPr>
      <w:r>
        <w:rPr>
          <w:rFonts w:ascii="Tahoma" w:hAnsi="Tahoma" w:cs="Tahoma"/>
          <w:color w:val="00000A"/>
        </w:rPr>
        <w:t>42.2. O Sindicato compromete-se a divulgar em publicação própria e através de avisos na Companhia e em suas unidades externas, o prazo de 10 (dez) dias corridos para apresentação de oposição à Contribuição Assistencial, a partir da assinatura do presente Acordo Coletivo, que deverá ser feita pessoalmente pelo empregado, de próprio punho, na sede social do sindicato localizada em Santos, no horário das 9.00 às 12.00 e das 14.00 às 17.00 horas, de Segunda a Sexta-feira.</w:t>
      </w:r>
    </w:p>
    <w:p w14:paraId="5270B744" w14:textId="77777777" w:rsidR="006E6586" w:rsidRDefault="006E6586" w:rsidP="006E6586">
      <w:pPr>
        <w:pStyle w:val="CabealhoeRodap"/>
        <w:tabs>
          <w:tab w:val="left" w:pos="7655"/>
        </w:tabs>
        <w:ind w:left="-284" w:right="-283"/>
        <w:jc w:val="both"/>
        <w:rPr>
          <w:rFonts w:ascii="Tahoma" w:hAnsi="Tahoma" w:cs="Tahoma"/>
          <w:color w:val="00000A"/>
        </w:rPr>
      </w:pPr>
    </w:p>
    <w:p w14:paraId="4933A05E" w14:textId="77777777" w:rsidR="006E6586" w:rsidRPr="00DB5D5B" w:rsidRDefault="00C77CA8" w:rsidP="009C7952">
      <w:pPr>
        <w:pStyle w:val="CabealhoeRodap"/>
        <w:tabs>
          <w:tab w:val="left" w:pos="7655"/>
        </w:tabs>
        <w:ind w:left="-284" w:right="-283"/>
        <w:jc w:val="both"/>
        <w:rPr>
          <w:rFonts w:ascii="Tahoma" w:hAnsi="Tahoma" w:cs="Tahoma"/>
          <w:color w:val="000000" w:themeColor="text1"/>
        </w:rPr>
      </w:pPr>
      <w:r w:rsidRPr="00DB5D5B">
        <w:rPr>
          <w:rFonts w:ascii="Tahoma" w:hAnsi="Tahoma" w:cs="Tahoma"/>
          <w:color w:val="000000" w:themeColor="text1"/>
        </w:rPr>
        <w:t>42.3. Nos meses em que ocorrer o desconto relativo à contribuição assistencial haverá isenção do pagamento da mensalidade do sócio do sindicato.</w:t>
      </w:r>
    </w:p>
    <w:p w14:paraId="5C9C08DE" w14:textId="77777777" w:rsidR="00C77CA8" w:rsidRDefault="00C77CA8" w:rsidP="006E6586">
      <w:pPr>
        <w:tabs>
          <w:tab w:val="left" w:pos="7655"/>
          <w:tab w:val="left" w:pos="11340"/>
        </w:tabs>
        <w:ind w:left="-284" w:right="-283"/>
        <w:jc w:val="both"/>
        <w:rPr>
          <w:rFonts w:ascii="Tahoma" w:hAnsi="Tahoma" w:cs="Tahoma"/>
          <w:b/>
          <w:color w:val="000000"/>
        </w:rPr>
      </w:pPr>
    </w:p>
    <w:p w14:paraId="690D1ADE" w14:textId="77777777" w:rsidR="006E6586" w:rsidRDefault="006E6586" w:rsidP="006E6586">
      <w:pPr>
        <w:tabs>
          <w:tab w:val="left" w:pos="7655"/>
          <w:tab w:val="left" w:pos="11340"/>
        </w:tabs>
        <w:ind w:left="-284" w:right="-283"/>
        <w:jc w:val="both"/>
      </w:pPr>
      <w:r>
        <w:rPr>
          <w:rFonts w:ascii="Tahoma" w:hAnsi="Tahoma" w:cs="Tahoma"/>
          <w:b/>
          <w:color w:val="000000"/>
        </w:rPr>
        <w:t>48. Comissão de Negociação:</w:t>
      </w:r>
    </w:p>
    <w:p w14:paraId="36CC97E8" w14:textId="77777777" w:rsidR="006E6586" w:rsidRDefault="006E6586" w:rsidP="006E6586">
      <w:pPr>
        <w:tabs>
          <w:tab w:val="left" w:pos="7655"/>
          <w:tab w:val="left" w:pos="11340"/>
        </w:tabs>
        <w:ind w:left="-284" w:right="-283"/>
        <w:jc w:val="both"/>
        <w:rPr>
          <w:rFonts w:ascii="Tahoma" w:hAnsi="Tahoma" w:cs="Tahoma"/>
          <w:b/>
          <w:color w:val="000000"/>
        </w:rPr>
      </w:pPr>
    </w:p>
    <w:p w14:paraId="61EC7047" w14:textId="77777777" w:rsidR="006E6586" w:rsidRDefault="006E6586" w:rsidP="006E6586">
      <w:pPr>
        <w:tabs>
          <w:tab w:val="left" w:pos="7655"/>
          <w:tab w:val="left" w:pos="11340"/>
        </w:tabs>
        <w:ind w:left="-284" w:right="-283"/>
        <w:jc w:val="both"/>
      </w:pPr>
      <w:r>
        <w:rPr>
          <w:rFonts w:ascii="Tahoma" w:hAnsi="Tahoma" w:cs="Tahoma"/>
          <w:color w:val="000000"/>
        </w:rPr>
        <w:t>48.1. Além dos diretores do Sindviários, também farão parte das negociações coletivas uma Comissão eleita pelos trabalhadores, sendo que tais membros gozarão de uma estabilidade provisória de 150 dias a contar da data de assinatura do presente Acordo Coletivo de Trabalho, cujo</w:t>
      </w:r>
      <w:r w:rsidR="0052548E">
        <w:rPr>
          <w:rFonts w:ascii="Tahoma" w:hAnsi="Tahoma" w:cs="Tahoma"/>
          <w:color w:val="000000"/>
        </w:rPr>
        <w:t>s</w:t>
      </w:r>
      <w:r>
        <w:rPr>
          <w:rFonts w:ascii="Tahoma" w:hAnsi="Tahoma" w:cs="Tahoma"/>
          <w:color w:val="000000"/>
        </w:rPr>
        <w:t xml:space="preserve"> membro</w:t>
      </w:r>
      <w:r w:rsidR="0052548E">
        <w:rPr>
          <w:rFonts w:ascii="Tahoma" w:hAnsi="Tahoma" w:cs="Tahoma"/>
          <w:color w:val="000000"/>
        </w:rPr>
        <w:t xml:space="preserve">s são: </w:t>
      </w:r>
      <w:r w:rsidR="0052548E">
        <w:rPr>
          <w:rFonts w:ascii="Tahoma" w:hAnsi="Tahoma" w:cs="Tahoma"/>
          <w:b/>
          <w:color w:val="000000"/>
        </w:rPr>
        <w:t>Edson dos Santos registro 1223 e Cristiano Lee de Santana Maciel registro 1687.</w:t>
      </w:r>
      <w:r>
        <w:rPr>
          <w:rFonts w:ascii="Tahoma" w:hAnsi="Tahoma" w:cs="Tahoma"/>
          <w:color w:val="000000"/>
        </w:rPr>
        <w:t xml:space="preserve"> </w:t>
      </w:r>
    </w:p>
    <w:p w14:paraId="469C3B32" w14:textId="77777777" w:rsidR="006E6586" w:rsidRDefault="006E6586" w:rsidP="006E6586">
      <w:pPr>
        <w:tabs>
          <w:tab w:val="left" w:pos="7655"/>
          <w:tab w:val="left" w:pos="11340"/>
        </w:tabs>
        <w:ind w:left="-284" w:right="-283"/>
        <w:jc w:val="both"/>
        <w:rPr>
          <w:rFonts w:ascii="Tahoma" w:hAnsi="Tahoma" w:cs="Tahoma"/>
          <w:b/>
          <w:bCs/>
        </w:rPr>
      </w:pPr>
    </w:p>
    <w:p w14:paraId="7297BA1D" w14:textId="77777777" w:rsidR="006E38D3" w:rsidRDefault="006E38D3" w:rsidP="006E38D3">
      <w:pPr>
        <w:autoSpaceDE w:val="0"/>
        <w:autoSpaceDN w:val="0"/>
        <w:adjustRightInd w:val="0"/>
        <w:spacing w:before="240" w:after="240" w:line="276" w:lineRule="auto"/>
        <w:ind w:left="-284"/>
        <w:jc w:val="both"/>
        <w:rPr>
          <w:rFonts w:ascii="Arial" w:hAnsi="Arial" w:cs="Arial"/>
        </w:rPr>
      </w:pPr>
      <w:r>
        <w:rPr>
          <w:rFonts w:ascii="Arial" w:hAnsi="Arial" w:cs="Arial"/>
        </w:rPr>
        <w:lastRenderedPageBreak/>
        <w:t>As Cláusulas, parágrafos, itens, subitens e Anexos que compõem o Acordo Coletivo de Trabalho 2023/2025 que não sofreram alteração representada pelo disposto neste Aditivo ao Acordo Coletivo de Trabalho continuam inalteradas e em pleno vigor, fazendo-se valer, para todos os efeitos.</w:t>
      </w:r>
    </w:p>
    <w:p w14:paraId="41CBD948" w14:textId="77777777" w:rsidR="00FF0A1A" w:rsidRDefault="00FF0A1A" w:rsidP="006E6586">
      <w:pPr>
        <w:tabs>
          <w:tab w:val="left" w:pos="7655"/>
          <w:tab w:val="left" w:pos="11340"/>
        </w:tabs>
        <w:ind w:left="-284" w:right="-283"/>
        <w:jc w:val="both"/>
        <w:rPr>
          <w:rFonts w:ascii="Tahoma" w:hAnsi="Tahoma" w:cs="Tahoma"/>
          <w:color w:val="000000"/>
        </w:rPr>
      </w:pPr>
    </w:p>
    <w:p w14:paraId="445B649D" w14:textId="77777777" w:rsidR="006E6586" w:rsidRPr="009C7952" w:rsidRDefault="006E6586" w:rsidP="006E6586">
      <w:pPr>
        <w:tabs>
          <w:tab w:val="left" w:pos="7655"/>
          <w:tab w:val="left" w:pos="11340"/>
        </w:tabs>
        <w:ind w:left="-284" w:right="-283"/>
        <w:jc w:val="both"/>
        <w:rPr>
          <w:color w:val="000000" w:themeColor="text1"/>
        </w:rPr>
      </w:pPr>
      <w:r>
        <w:rPr>
          <w:rFonts w:ascii="Tahoma" w:hAnsi="Tahoma" w:cs="Tahoma"/>
          <w:color w:val="000000"/>
        </w:rPr>
        <w:t xml:space="preserve">E, por terem assim ajustado, perante as testemunhas abaixo, as partes assinam o presente em </w:t>
      </w:r>
      <w:r w:rsidR="00C77CA8">
        <w:rPr>
          <w:rFonts w:ascii="Tahoma" w:hAnsi="Tahoma" w:cs="Tahoma"/>
          <w:color w:val="000000"/>
        </w:rPr>
        <w:t>2</w:t>
      </w:r>
      <w:r>
        <w:rPr>
          <w:rFonts w:ascii="Tahoma" w:hAnsi="Tahoma" w:cs="Tahoma"/>
          <w:color w:val="000000"/>
        </w:rPr>
        <w:t xml:space="preserve"> (</w:t>
      </w:r>
      <w:r w:rsidR="00C77CA8">
        <w:rPr>
          <w:rFonts w:ascii="Tahoma" w:hAnsi="Tahoma" w:cs="Tahoma"/>
          <w:color w:val="000000"/>
        </w:rPr>
        <w:t>duas</w:t>
      </w:r>
      <w:r>
        <w:rPr>
          <w:rFonts w:ascii="Tahoma" w:hAnsi="Tahoma" w:cs="Tahoma"/>
          <w:color w:val="000000"/>
        </w:rPr>
        <w:t>) vias de igual teor e forma</w:t>
      </w:r>
      <w:r w:rsidR="00C77CA8">
        <w:rPr>
          <w:rFonts w:ascii="Tahoma" w:hAnsi="Tahoma" w:cs="Tahoma"/>
          <w:color w:val="000000"/>
        </w:rPr>
        <w:t xml:space="preserve">, </w:t>
      </w:r>
      <w:r w:rsidR="00C77CA8" w:rsidRPr="009C7952">
        <w:rPr>
          <w:rFonts w:ascii="Tahoma" w:hAnsi="Tahoma" w:cs="Tahoma"/>
          <w:color w:val="000000" w:themeColor="text1"/>
        </w:rPr>
        <w:t>sendo que a CET-Santos registrará junto ao sistema mediador do Ministério do Trabalho e Emprego.</w:t>
      </w:r>
    </w:p>
    <w:p w14:paraId="012FC37D" w14:textId="77777777" w:rsidR="006E6586" w:rsidRPr="00F85FC2" w:rsidRDefault="006E6586" w:rsidP="006E6586">
      <w:pPr>
        <w:tabs>
          <w:tab w:val="left" w:pos="7655"/>
          <w:tab w:val="left" w:pos="11340"/>
        </w:tabs>
        <w:ind w:left="-284" w:right="-283"/>
        <w:jc w:val="both"/>
        <w:rPr>
          <w:rFonts w:ascii="Tahoma" w:hAnsi="Tahoma" w:cs="Tahoma"/>
          <w:color w:val="FF0000"/>
        </w:rPr>
      </w:pPr>
    </w:p>
    <w:p w14:paraId="206B4DD5" w14:textId="77777777" w:rsidR="006E6586" w:rsidRDefault="006E6586" w:rsidP="006E6586">
      <w:pPr>
        <w:tabs>
          <w:tab w:val="left" w:pos="7655"/>
          <w:tab w:val="left" w:pos="11340"/>
        </w:tabs>
        <w:ind w:left="-284" w:right="-283"/>
        <w:jc w:val="both"/>
        <w:rPr>
          <w:rFonts w:ascii="Tahoma" w:hAnsi="Tahoma" w:cs="Tahoma"/>
          <w:color w:val="000000"/>
        </w:rPr>
      </w:pPr>
    </w:p>
    <w:p w14:paraId="4F95996E" w14:textId="77777777" w:rsidR="006E6586" w:rsidRDefault="006E6586" w:rsidP="006E6586">
      <w:pPr>
        <w:tabs>
          <w:tab w:val="left" w:pos="7655"/>
          <w:tab w:val="left" w:pos="11340"/>
        </w:tabs>
        <w:ind w:left="-284" w:right="-283"/>
        <w:jc w:val="center"/>
      </w:pPr>
      <w:r>
        <w:rPr>
          <w:rFonts w:ascii="Tahoma" w:hAnsi="Tahoma" w:cs="Tahoma"/>
          <w:color w:val="000000"/>
        </w:rPr>
        <w:t xml:space="preserve">Santos, </w:t>
      </w:r>
      <w:r w:rsidR="00B075EA">
        <w:rPr>
          <w:rFonts w:ascii="Tahoma" w:hAnsi="Tahoma" w:cs="Tahoma"/>
          <w:color w:val="000000"/>
        </w:rPr>
        <w:t>01</w:t>
      </w:r>
      <w:r>
        <w:rPr>
          <w:rFonts w:ascii="Tahoma" w:hAnsi="Tahoma" w:cs="Tahoma"/>
          <w:color w:val="000000"/>
        </w:rPr>
        <w:t xml:space="preserve"> de </w:t>
      </w:r>
      <w:r w:rsidR="00B075EA">
        <w:rPr>
          <w:rFonts w:ascii="Tahoma" w:hAnsi="Tahoma" w:cs="Tahoma"/>
          <w:color w:val="000000"/>
        </w:rPr>
        <w:t>maio</w:t>
      </w:r>
      <w:r>
        <w:rPr>
          <w:rFonts w:ascii="Tahoma" w:hAnsi="Tahoma" w:cs="Tahoma"/>
          <w:color w:val="000000"/>
        </w:rPr>
        <w:t xml:space="preserve"> de 202</w:t>
      </w:r>
      <w:r w:rsidR="00B075EA">
        <w:rPr>
          <w:rFonts w:ascii="Tahoma" w:hAnsi="Tahoma" w:cs="Tahoma"/>
          <w:color w:val="000000"/>
        </w:rPr>
        <w:t>4</w:t>
      </w:r>
      <w:r>
        <w:rPr>
          <w:rFonts w:ascii="Tahoma" w:hAnsi="Tahoma" w:cs="Tahoma"/>
          <w:color w:val="000000"/>
        </w:rPr>
        <w:t>.</w:t>
      </w:r>
    </w:p>
    <w:p w14:paraId="392BE704" w14:textId="77777777" w:rsidR="006E6586" w:rsidRDefault="006E6586" w:rsidP="006E6586">
      <w:pPr>
        <w:tabs>
          <w:tab w:val="left" w:pos="6521"/>
          <w:tab w:val="left" w:pos="10206"/>
        </w:tabs>
        <w:ind w:left="-284" w:right="-283"/>
        <w:jc w:val="both"/>
        <w:rPr>
          <w:rFonts w:ascii="Tahoma" w:hAnsi="Tahoma" w:cs="Tahoma"/>
          <w:color w:val="000000"/>
        </w:rPr>
      </w:pPr>
    </w:p>
    <w:p w14:paraId="644A62B6" w14:textId="77777777" w:rsidR="006E6586" w:rsidRDefault="006E6586" w:rsidP="006E6586">
      <w:pPr>
        <w:tabs>
          <w:tab w:val="left" w:pos="6521"/>
          <w:tab w:val="left" w:pos="10206"/>
        </w:tabs>
        <w:ind w:left="-284" w:right="-283"/>
        <w:jc w:val="both"/>
        <w:rPr>
          <w:rFonts w:ascii="Tahoma" w:hAnsi="Tahoma" w:cs="Tahoma"/>
          <w:color w:val="000000"/>
        </w:rPr>
      </w:pPr>
    </w:p>
    <w:p w14:paraId="14B9CD4A" w14:textId="77777777" w:rsidR="006E6586" w:rsidRDefault="006E6586" w:rsidP="006E6586">
      <w:pPr>
        <w:pStyle w:val="Ttulo3"/>
        <w:tabs>
          <w:tab w:val="left" w:pos="10206"/>
        </w:tabs>
        <w:ind w:left="-284" w:right="-283" w:hanging="720"/>
        <w:jc w:val="both"/>
        <w:rPr>
          <w:rFonts w:ascii="Tahoma" w:hAnsi="Tahoma" w:cs="Tahoma"/>
          <w:color w:val="000000"/>
        </w:rPr>
      </w:pPr>
    </w:p>
    <w:p w14:paraId="37055C4F" w14:textId="77777777" w:rsidR="006E6586" w:rsidRDefault="006E6586" w:rsidP="006E6586">
      <w:pPr>
        <w:pStyle w:val="Ttulo3"/>
        <w:tabs>
          <w:tab w:val="left" w:pos="10206"/>
        </w:tabs>
        <w:ind w:left="-284" w:right="-283" w:hanging="720"/>
        <w:jc w:val="both"/>
        <w:rPr>
          <w:rFonts w:ascii="Tahoma" w:hAnsi="Tahoma" w:cs="Tahoma"/>
          <w:color w:val="000000"/>
        </w:rPr>
      </w:pPr>
    </w:p>
    <w:p w14:paraId="63B32707" w14:textId="77777777" w:rsidR="006E6586" w:rsidRDefault="006E6586" w:rsidP="006E6586">
      <w:pPr>
        <w:spacing w:line="360" w:lineRule="auto"/>
        <w:ind w:left="-284" w:right="-283"/>
        <w:jc w:val="center"/>
      </w:pPr>
      <w:r>
        <w:rPr>
          <w:rFonts w:ascii="Tahoma" w:eastAsia="Tahoma" w:hAnsi="Tahoma" w:cs="Tahoma"/>
          <w:b/>
          <w:iCs/>
        </w:rPr>
        <w:t xml:space="preserve">     </w:t>
      </w:r>
      <w:r>
        <w:rPr>
          <w:rFonts w:ascii="Tahoma" w:hAnsi="Tahoma" w:cs="Tahoma"/>
          <w:b/>
          <w:iCs/>
        </w:rPr>
        <w:t xml:space="preserve">Sindicato dos Trabalhadores no Sistema de Operação, Sinalização, </w:t>
      </w:r>
      <w:proofErr w:type="gramStart"/>
      <w:r>
        <w:rPr>
          <w:rFonts w:ascii="Tahoma" w:hAnsi="Tahoma" w:cs="Tahoma"/>
          <w:b/>
          <w:iCs/>
        </w:rPr>
        <w:t xml:space="preserve">Fiscalização,   </w:t>
      </w:r>
      <w:proofErr w:type="gramEnd"/>
      <w:r>
        <w:rPr>
          <w:rFonts w:ascii="Tahoma" w:hAnsi="Tahoma" w:cs="Tahoma"/>
          <w:b/>
          <w:iCs/>
        </w:rPr>
        <w:t xml:space="preserve">Manutenção, Planejamento Viário e Urbano do Estado de São Paulo </w:t>
      </w:r>
    </w:p>
    <w:p w14:paraId="6AED19B2" w14:textId="77777777" w:rsidR="006E6586" w:rsidRDefault="006E6586" w:rsidP="006E6586">
      <w:pPr>
        <w:pStyle w:val="Ttulo1"/>
        <w:ind w:left="-284" w:right="-283"/>
      </w:pPr>
      <w:r>
        <w:rPr>
          <w:rFonts w:ascii="Tahoma" w:hAnsi="Tahoma" w:cs="Tahoma"/>
        </w:rPr>
        <w:t>Reno Ale</w:t>
      </w:r>
    </w:p>
    <w:p w14:paraId="24FFBFEC" w14:textId="77777777" w:rsidR="006E6586" w:rsidRDefault="006E6586" w:rsidP="006E6586">
      <w:pPr>
        <w:spacing w:line="360" w:lineRule="auto"/>
        <w:ind w:left="-284" w:right="-283"/>
        <w:jc w:val="center"/>
      </w:pPr>
      <w:r>
        <w:rPr>
          <w:rFonts w:ascii="Tahoma" w:hAnsi="Tahoma" w:cs="Tahoma"/>
          <w:b/>
          <w:iCs/>
        </w:rPr>
        <w:t>Presidente</w:t>
      </w:r>
    </w:p>
    <w:p w14:paraId="027276C3" w14:textId="77777777" w:rsidR="006E6586" w:rsidRDefault="006E6586" w:rsidP="006E6586">
      <w:pPr>
        <w:spacing w:line="360" w:lineRule="auto"/>
        <w:ind w:left="-284" w:right="-283"/>
        <w:jc w:val="center"/>
        <w:rPr>
          <w:rFonts w:ascii="Tahoma" w:hAnsi="Tahoma" w:cs="Tahoma"/>
          <w:b/>
          <w:iCs/>
        </w:rPr>
      </w:pPr>
    </w:p>
    <w:p w14:paraId="7C42C8E3" w14:textId="77777777" w:rsidR="006E6586" w:rsidRDefault="006E6586" w:rsidP="006E6586">
      <w:pPr>
        <w:spacing w:line="360" w:lineRule="auto"/>
        <w:ind w:left="-284" w:right="-283"/>
        <w:jc w:val="center"/>
        <w:rPr>
          <w:rFonts w:ascii="Tahoma" w:hAnsi="Tahoma" w:cs="Tahoma"/>
          <w:b/>
          <w:iCs/>
        </w:rPr>
      </w:pPr>
    </w:p>
    <w:p w14:paraId="2921B98F" w14:textId="77777777" w:rsidR="006E6586" w:rsidRDefault="006E6586" w:rsidP="006E6586">
      <w:pPr>
        <w:spacing w:line="360" w:lineRule="auto"/>
        <w:ind w:left="-284" w:right="-283"/>
        <w:jc w:val="center"/>
        <w:rPr>
          <w:rFonts w:ascii="Tahoma" w:hAnsi="Tahoma" w:cs="Tahoma"/>
          <w:b/>
          <w:iCs/>
        </w:rPr>
      </w:pPr>
    </w:p>
    <w:p w14:paraId="0DD86E8E" w14:textId="77777777" w:rsidR="006E6586" w:rsidRDefault="006E6586" w:rsidP="006E6586">
      <w:pPr>
        <w:spacing w:line="360" w:lineRule="auto"/>
        <w:ind w:left="-284" w:right="-283"/>
        <w:jc w:val="center"/>
      </w:pPr>
      <w:r>
        <w:rPr>
          <w:rFonts w:ascii="Tahoma" w:hAnsi="Tahoma" w:cs="Tahoma"/>
          <w:b/>
        </w:rPr>
        <w:t>COMPANHIA DE ENGENHARIA DE TRÁFEGO DE SANTOS.</w:t>
      </w:r>
    </w:p>
    <w:p w14:paraId="4315FBA0" w14:textId="77777777" w:rsidR="006E6586" w:rsidRDefault="006E6586" w:rsidP="006E6586">
      <w:pPr>
        <w:spacing w:line="360" w:lineRule="auto"/>
        <w:ind w:left="-284" w:right="-283"/>
        <w:jc w:val="center"/>
      </w:pPr>
      <w:r>
        <w:rPr>
          <w:rFonts w:ascii="Tahoma" w:eastAsia="Arial" w:hAnsi="Tahoma" w:cs="Tahoma"/>
          <w:b/>
          <w:lang w:val="pt-PT"/>
        </w:rPr>
        <w:t>Antonio Carlos Silva Gonçalves</w:t>
      </w:r>
    </w:p>
    <w:p w14:paraId="3D631240" w14:textId="77777777" w:rsidR="006E6586" w:rsidRDefault="006E6586" w:rsidP="006E6586">
      <w:pPr>
        <w:spacing w:line="360" w:lineRule="auto"/>
        <w:ind w:left="-284" w:right="-283"/>
        <w:jc w:val="center"/>
        <w:rPr>
          <w:rFonts w:ascii="Tahoma" w:hAnsi="Tahoma" w:cs="Tahoma"/>
          <w:b/>
          <w:lang w:val="pt-PT"/>
        </w:rPr>
      </w:pPr>
      <w:r>
        <w:rPr>
          <w:rFonts w:ascii="Tahoma" w:hAnsi="Tahoma" w:cs="Tahoma"/>
          <w:b/>
          <w:lang w:val="pt-PT"/>
        </w:rPr>
        <w:t>Diretor Presidente</w:t>
      </w:r>
    </w:p>
    <w:p w14:paraId="1CBFF506" w14:textId="77777777" w:rsidR="00193E11" w:rsidRDefault="00193E11" w:rsidP="006E6586">
      <w:pPr>
        <w:spacing w:line="360" w:lineRule="auto"/>
        <w:ind w:left="-284" w:right="-283"/>
        <w:jc w:val="center"/>
        <w:rPr>
          <w:rFonts w:ascii="Tahoma" w:hAnsi="Tahoma" w:cs="Tahoma"/>
          <w:b/>
          <w:lang w:val="pt-PT"/>
        </w:rPr>
      </w:pPr>
    </w:p>
    <w:p w14:paraId="0B279D82" w14:textId="77777777" w:rsidR="00193E11" w:rsidRDefault="00193E11" w:rsidP="006E6586">
      <w:pPr>
        <w:spacing w:line="360" w:lineRule="auto"/>
        <w:ind w:left="-284" w:right="-283"/>
        <w:jc w:val="center"/>
        <w:rPr>
          <w:rFonts w:ascii="Tahoma" w:hAnsi="Tahoma" w:cs="Tahoma"/>
          <w:b/>
          <w:lang w:val="pt-PT"/>
        </w:rPr>
      </w:pPr>
    </w:p>
    <w:p w14:paraId="09D22BCB" w14:textId="77777777" w:rsidR="00615011" w:rsidRDefault="00615011" w:rsidP="006E6586">
      <w:pPr>
        <w:spacing w:line="360" w:lineRule="auto"/>
        <w:ind w:left="-284" w:right="-283"/>
        <w:jc w:val="center"/>
        <w:rPr>
          <w:rFonts w:ascii="Tahoma" w:hAnsi="Tahoma" w:cs="Tahoma"/>
          <w:b/>
          <w:lang w:val="pt-PT"/>
        </w:rPr>
      </w:pPr>
    </w:p>
    <w:p w14:paraId="5EE6BAA0" w14:textId="77777777" w:rsidR="00193E11" w:rsidRDefault="003F4A40" w:rsidP="00193E11">
      <w:pPr>
        <w:spacing w:line="360" w:lineRule="auto"/>
        <w:ind w:left="-284" w:right="-283"/>
        <w:jc w:val="both"/>
        <w:rPr>
          <w:rFonts w:ascii="Tahoma" w:hAnsi="Tahoma" w:cs="Tahoma"/>
          <w:b/>
          <w:lang w:val="pt-PT"/>
        </w:rPr>
      </w:pPr>
      <w:r>
        <w:rPr>
          <w:rFonts w:ascii="Tahoma" w:hAnsi="Tahoma" w:cs="Tahoma"/>
          <w:b/>
          <w:lang w:val="pt-PT"/>
        </w:rPr>
        <w:t>TESTEMUNHAS:</w:t>
      </w:r>
    </w:p>
    <w:p w14:paraId="54926896" w14:textId="77777777" w:rsidR="003F4A40" w:rsidRDefault="003F4A40" w:rsidP="00193E11">
      <w:pPr>
        <w:spacing w:line="360" w:lineRule="auto"/>
        <w:ind w:left="-284" w:right="-283"/>
        <w:jc w:val="both"/>
        <w:rPr>
          <w:rFonts w:ascii="Tahoma" w:hAnsi="Tahoma" w:cs="Tahoma"/>
          <w:b/>
          <w:lang w:val="pt-PT"/>
        </w:rPr>
      </w:pPr>
    </w:p>
    <w:p w14:paraId="0FC321E1" w14:textId="77777777" w:rsidR="00615011" w:rsidRDefault="003F4A40" w:rsidP="003F4A40">
      <w:pPr>
        <w:tabs>
          <w:tab w:val="left" w:pos="4253"/>
        </w:tabs>
        <w:spacing w:line="360" w:lineRule="auto"/>
        <w:ind w:left="-284" w:right="-283"/>
        <w:jc w:val="both"/>
        <w:rPr>
          <w:rFonts w:ascii="Tahoma" w:hAnsi="Tahoma" w:cs="Tahoma"/>
          <w:b/>
          <w:lang w:val="pt-PT"/>
        </w:rPr>
      </w:pPr>
      <w:r>
        <w:rPr>
          <w:rFonts w:ascii="Tahoma" w:hAnsi="Tahoma" w:cs="Tahoma"/>
          <w:b/>
          <w:lang w:val="pt-PT"/>
        </w:rPr>
        <w:t>_______________________</w:t>
      </w:r>
      <w:r>
        <w:rPr>
          <w:rFonts w:ascii="Tahoma" w:hAnsi="Tahoma" w:cs="Tahoma"/>
          <w:b/>
          <w:lang w:val="pt-PT"/>
        </w:rPr>
        <w:tab/>
      </w:r>
      <w:r w:rsidR="00615011">
        <w:rPr>
          <w:rFonts w:ascii="Tahoma" w:hAnsi="Tahoma" w:cs="Tahoma"/>
          <w:b/>
          <w:lang w:val="pt-PT"/>
        </w:rPr>
        <w:t xml:space="preserve">                                 </w:t>
      </w:r>
    </w:p>
    <w:p w14:paraId="4BF770FB" w14:textId="77777777" w:rsidR="003F4A40" w:rsidRDefault="003F4A40" w:rsidP="003F4A40">
      <w:pPr>
        <w:tabs>
          <w:tab w:val="left" w:pos="4253"/>
        </w:tabs>
        <w:spacing w:line="360" w:lineRule="auto"/>
        <w:ind w:left="-284" w:right="-283"/>
        <w:jc w:val="both"/>
      </w:pPr>
      <w:r>
        <w:t>Nome:</w:t>
      </w:r>
      <w:r>
        <w:tab/>
      </w:r>
    </w:p>
    <w:p w14:paraId="6EB62885" w14:textId="77777777" w:rsidR="003F4A40" w:rsidRDefault="003F4A40" w:rsidP="003F4A40">
      <w:pPr>
        <w:tabs>
          <w:tab w:val="left" w:pos="4253"/>
        </w:tabs>
        <w:spacing w:line="360" w:lineRule="auto"/>
        <w:ind w:left="-284" w:right="-283"/>
        <w:jc w:val="both"/>
      </w:pPr>
      <w:r>
        <w:t>CPF:</w:t>
      </w:r>
      <w:r>
        <w:tab/>
      </w:r>
    </w:p>
    <w:p w14:paraId="5D3D6043" w14:textId="77777777" w:rsidR="00615011" w:rsidRDefault="00615011" w:rsidP="003F4A40">
      <w:pPr>
        <w:tabs>
          <w:tab w:val="left" w:pos="4253"/>
        </w:tabs>
        <w:spacing w:line="360" w:lineRule="auto"/>
        <w:ind w:left="-284" w:right="-283"/>
        <w:jc w:val="both"/>
      </w:pPr>
    </w:p>
    <w:p w14:paraId="16A2E48D" w14:textId="77777777" w:rsidR="00615011" w:rsidRDefault="00615011" w:rsidP="003F4A40">
      <w:pPr>
        <w:tabs>
          <w:tab w:val="left" w:pos="4253"/>
        </w:tabs>
        <w:spacing w:line="360" w:lineRule="auto"/>
        <w:ind w:left="-284" w:right="-283"/>
        <w:jc w:val="both"/>
      </w:pPr>
      <w:r>
        <w:rPr>
          <w:rFonts w:ascii="Tahoma" w:hAnsi="Tahoma" w:cs="Tahoma"/>
          <w:b/>
          <w:lang w:val="pt-PT"/>
        </w:rPr>
        <w:t>_______________________</w:t>
      </w:r>
    </w:p>
    <w:p w14:paraId="0226B285" w14:textId="77777777" w:rsidR="00615011" w:rsidRDefault="00615011" w:rsidP="003F4A40">
      <w:pPr>
        <w:tabs>
          <w:tab w:val="left" w:pos="4253"/>
        </w:tabs>
        <w:spacing w:line="360" w:lineRule="auto"/>
        <w:ind w:left="-284" w:right="-283"/>
        <w:jc w:val="both"/>
      </w:pPr>
      <w:r>
        <w:t>Nome:</w:t>
      </w:r>
    </w:p>
    <w:p w14:paraId="219B3BC2" w14:textId="77777777" w:rsidR="00615011" w:rsidRDefault="00615011" w:rsidP="003F4A40">
      <w:pPr>
        <w:tabs>
          <w:tab w:val="left" w:pos="4253"/>
        </w:tabs>
        <w:spacing w:line="360" w:lineRule="auto"/>
        <w:ind w:left="-284" w:right="-283"/>
        <w:jc w:val="both"/>
      </w:pPr>
      <w:r>
        <w:t>CPF:</w:t>
      </w:r>
    </w:p>
    <w:sectPr w:rsidR="00615011" w:rsidSect="003357D0">
      <w:headerReference w:type="default" r:id="rId8"/>
      <w:footerReference w:type="default" r:id="rId9"/>
      <w:pgSz w:w="11900" w:h="16840"/>
      <w:pgMar w:top="1985" w:right="1410" w:bottom="198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46970B" w14:textId="77777777" w:rsidR="003357D0" w:rsidRDefault="003357D0" w:rsidP="002965A1">
      <w:r>
        <w:separator/>
      </w:r>
    </w:p>
  </w:endnote>
  <w:endnote w:type="continuationSeparator" w:id="0">
    <w:p w14:paraId="1FF8C0FC" w14:textId="77777777" w:rsidR="003357D0" w:rsidRDefault="003357D0" w:rsidP="00296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84D4D" w14:textId="77777777" w:rsidR="002965A1" w:rsidRDefault="009A0684">
    <w:pPr>
      <w:pStyle w:val="Rodap"/>
    </w:pPr>
    <w:r>
      <w:rPr>
        <w:noProof/>
        <w:lang w:eastAsia="pt-BR"/>
      </w:rPr>
      <w:drawing>
        <wp:anchor distT="0" distB="0" distL="114300" distR="114300" simplePos="0" relativeHeight="251661312" behindDoc="1" locked="0" layoutInCell="1" allowOverlap="1" wp14:anchorId="3EC32BB3" wp14:editId="60704678">
          <wp:simplePos x="0" y="0"/>
          <wp:positionH relativeFrom="column">
            <wp:posOffset>-1178560</wp:posOffset>
          </wp:positionH>
          <wp:positionV relativeFrom="paragraph">
            <wp:posOffset>-748665</wp:posOffset>
          </wp:positionV>
          <wp:extent cx="7680538" cy="1409032"/>
          <wp:effectExtent l="0" t="0" r="3175" b="127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 Timbrado-02.jpg"/>
                  <pic:cNvPicPr/>
                </pic:nvPicPr>
                <pic:blipFill>
                  <a:blip r:embed="rId1">
                    <a:extLst>
                      <a:ext uri="{28A0092B-C50C-407E-A947-70E740481C1C}">
                        <a14:useLocalDpi xmlns:a14="http://schemas.microsoft.com/office/drawing/2010/main" val="0"/>
                      </a:ext>
                    </a:extLst>
                  </a:blip>
                  <a:stretch>
                    <a:fillRect/>
                  </a:stretch>
                </pic:blipFill>
                <pic:spPr>
                  <a:xfrm>
                    <a:off x="0" y="0"/>
                    <a:ext cx="7680538" cy="140903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5DC47" w14:textId="77777777" w:rsidR="003357D0" w:rsidRDefault="003357D0" w:rsidP="002965A1">
      <w:r>
        <w:separator/>
      </w:r>
    </w:p>
  </w:footnote>
  <w:footnote w:type="continuationSeparator" w:id="0">
    <w:p w14:paraId="625C67E2" w14:textId="77777777" w:rsidR="003357D0" w:rsidRDefault="003357D0" w:rsidP="002965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A3EB8" w14:textId="133A8AB8" w:rsidR="002965A1" w:rsidRDefault="006D3DB8">
    <w:pPr>
      <w:pStyle w:val="Cabealho"/>
    </w:pPr>
    <w:r>
      <w:rPr>
        <w:noProof/>
        <w:lang w:eastAsia="pt-BR"/>
      </w:rPr>
      <w:drawing>
        <wp:anchor distT="0" distB="0" distL="114300" distR="114300" simplePos="0" relativeHeight="251664384" behindDoc="0" locked="0" layoutInCell="1" allowOverlap="1" wp14:anchorId="48D65DEF" wp14:editId="62DE886B">
          <wp:simplePos x="0" y="0"/>
          <wp:positionH relativeFrom="column">
            <wp:posOffset>4768215</wp:posOffset>
          </wp:positionH>
          <wp:positionV relativeFrom="paragraph">
            <wp:posOffset>-411480</wp:posOffset>
          </wp:positionV>
          <wp:extent cx="1238250" cy="1238250"/>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
                    <a:extLst>
                      <a:ext uri="{28A0092B-C50C-407E-A947-70E740481C1C}">
                        <a14:useLocalDpi xmlns:a14="http://schemas.microsoft.com/office/drawing/2010/main" val="0"/>
                      </a:ext>
                    </a:extLst>
                  </a:blip>
                  <a:stretch>
                    <a:fillRect/>
                  </a:stretch>
                </pic:blipFill>
                <pic:spPr>
                  <a:xfrm>
                    <a:off x="0" y="0"/>
                    <a:ext cx="1238250" cy="1238250"/>
                  </a:xfrm>
                  <a:prstGeom prst="rect">
                    <a:avLst/>
                  </a:prstGeom>
                  <a:noFill/>
                </pic:spPr>
              </pic:pic>
            </a:graphicData>
          </a:graphic>
        </wp:anchor>
      </w:drawing>
    </w:r>
    <w:r w:rsidR="004D004E">
      <w:rPr>
        <w:noProof/>
        <w:lang w:eastAsia="pt-BR"/>
      </w:rPr>
      <mc:AlternateContent>
        <mc:Choice Requires="wps">
          <w:drawing>
            <wp:anchor distT="0" distB="0" distL="114300" distR="114300" simplePos="0" relativeHeight="251663360" behindDoc="0" locked="0" layoutInCell="1" allowOverlap="1" wp14:anchorId="0E244E9C" wp14:editId="0B4939C9">
              <wp:simplePos x="0" y="0"/>
              <wp:positionH relativeFrom="column">
                <wp:posOffset>4853940</wp:posOffset>
              </wp:positionH>
              <wp:positionV relativeFrom="paragraph">
                <wp:posOffset>-240030</wp:posOffset>
              </wp:positionV>
              <wp:extent cx="1247775" cy="923925"/>
              <wp:effectExtent l="0" t="0" r="9525" b="9525"/>
              <wp:wrapNone/>
              <wp:docPr id="10"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923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41836" id="Retângulo 1" o:spid="_x0000_s1026" style="position:absolute;margin-left:382.2pt;margin-top:-18.9pt;width:98.25pt;height:7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" fillcolor="white [3212]" strokecolor="white [3212]" strokeweight="1pt">
              <v:path arrowok="t"/>
            </v:rect>
          </w:pict>
        </mc:Fallback>
      </mc:AlternateContent>
    </w:r>
    <w:r w:rsidR="000B3746">
      <w:rPr>
        <w:noProof/>
        <w:lang w:eastAsia="pt-BR"/>
      </w:rPr>
      <w:drawing>
        <wp:anchor distT="0" distB="0" distL="114300" distR="114300" simplePos="0" relativeHeight="251660288" behindDoc="1" locked="0" layoutInCell="1" allowOverlap="1" wp14:anchorId="21E87311" wp14:editId="6D931616">
          <wp:simplePos x="0" y="0"/>
          <wp:positionH relativeFrom="column">
            <wp:posOffset>-824876</wp:posOffset>
          </wp:positionH>
          <wp:positionV relativeFrom="paragraph">
            <wp:posOffset>-524500</wp:posOffset>
          </wp:positionV>
          <wp:extent cx="6943258" cy="1598959"/>
          <wp:effectExtent l="0" t="0" r="0" b="1270"/>
          <wp:wrapNone/>
          <wp:docPr id="7" name="Imagem 7"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Interface gráfica do usuário, Texto, Aplicativo, Email&#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6943258" cy="159895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 w15:restartNumberingAfterBreak="0">
    <w:nsid w:val="00000004"/>
    <w:multiLevelType w:val="singleLevel"/>
    <w:tmpl w:val="00000004"/>
    <w:name w:val="WW8Num4"/>
    <w:lvl w:ilvl="0">
      <w:start w:val="1"/>
      <w:numFmt w:val="lowerLetter"/>
      <w:lvlText w:val="%1)"/>
      <w:lvlJc w:val="left"/>
      <w:pPr>
        <w:tabs>
          <w:tab w:val="num" w:pos="1335"/>
        </w:tabs>
        <w:ind w:left="1335" w:hanging="420"/>
      </w:pPr>
      <w:rPr>
        <w:rFonts w:hint="default"/>
      </w:rPr>
    </w:lvl>
  </w:abstractNum>
  <w:abstractNum w:abstractNumId="4"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rPr>
    </w:lvl>
  </w:abstractNum>
  <w:abstractNum w:abstractNumId="5" w15:restartNumberingAfterBreak="0">
    <w:nsid w:val="00000006"/>
    <w:multiLevelType w:val="singleLevel"/>
    <w:tmpl w:val="00000006"/>
    <w:name w:val="WW8Num6"/>
    <w:lvl w:ilvl="0">
      <w:start w:val="1"/>
      <w:numFmt w:val="lowerLetter"/>
      <w:lvlText w:val="%1)"/>
      <w:lvlJc w:val="left"/>
      <w:pPr>
        <w:tabs>
          <w:tab w:val="num" w:pos="1211"/>
        </w:tabs>
        <w:ind w:left="1211" w:hanging="360"/>
      </w:pPr>
      <w:rPr>
        <w:rFonts w:hint="default"/>
      </w:rPr>
    </w:lvl>
  </w:abstractNum>
  <w:abstractNum w:abstractNumId="6" w15:restartNumberingAfterBreak="0">
    <w:nsid w:val="00000007"/>
    <w:multiLevelType w:val="multilevel"/>
    <w:tmpl w:val="00000007"/>
    <w:name w:val="WW8Num7"/>
    <w:lvl w:ilvl="0">
      <w:start w:val="5"/>
      <w:numFmt w:val="decimal"/>
      <w:lvlText w:val="%1"/>
      <w:lvlJc w:val="left"/>
      <w:pPr>
        <w:tabs>
          <w:tab w:val="num" w:pos="0"/>
        </w:tabs>
        <w:ind w:left="360" w:hanging="360"/>
      </w:pPr>
      <w:rPr>
        <w:rFonts w:ascii="Arial" w:hAnsi="Arial" w:cs="Arial"/>
      </w:rPr>
    </w:lvl>
    <w:lvl w:ilvl="1">
      <w:start w:val="1"/>
      <w:numFmt w:val="decimal"/>
      <w:lvlText w:val="%1.%2"/>
      <w:lvlJc w:val="left"/>
      <w:pPr>
        <w:tabs>
          <w:tab w:val="num" w:pos="0"/>
        </w:tabs>
        <w:ind w:left="1211" w:hanging="360"/>
      </w:pPr>
      <w:rPr>
        <w:rFonts w:ascii="Arial" w:hAnsi="Arial" w:cs="Arial"/>
        <w:b/>
      </w:rPr>
    </w:lvl>
    <w:lvl w:ilvl="2">
      <w:start w:val="1"/>
      <w:numFmt w:val="decimal"/>
      <w:lvlText w:val="%1.%2.%3"/>
      <w:lvlJc w:val="left"/>
      <w:pPr>
        <w:tabs>
          <w:tab w:val="num" w:pos="0"/>
        </w:tabs>
        <w:ind w:left="2422" w:hanging="720"/>
      </w:pPr>
      <w:rPr>
        <w:rFonts w:ascii="Arial" w:hAnsi="Arial" w:cs="Arial"/>
      </w:rPr>
    </w:lvl>
    <w:lvl w:ilvl="3">
      <w:start w:val="1"/>
      <w:numFmt w:val="decimal"/>
      <w:lvlText w:val="%1.%2.%3.%4"/>
      <w:lvlJc w:val="left"/>
      <w:pPr>
        <w:tabs>
          <w:tab w:val="num" w:pos="0"/>
        </w:tabs>
        <w:ind w:left="3633" w:hanging="1080"/>
      </w:pPr>
      <w:rPr>
        <w:rFonts w:ascii="Arial" w:hAnsi="Arial" w:cs="Arial"/>
      </w:rPr>
    </w:lvl>
    <w:lvl w:ilvl="4">
      <w:start w:val="1"/>
      <w:numFmt w:val="decimal"/>
      <w:lvlText w:val="%1.%2.%3.%4.%5"/>
      <w:lvlJc w:val="left"/>
      <w:pPr>
        <w:tabs>
          <w:tab w:val="num" w:pos="0"/>
        </w:tabs>
        <w:ind w:left="4484" w:hanging="1080"/>
      </w:pPr>
      <w:rPr>
        <w:rFonts w:ascii="Arial" w:hAnsi="Arial" w:cs="Arial"/>
      </w:rPr>
    </w:lvl>
    <w:lvl w:ilvl="5">
      <w:start w:val="1"/>
      <w:numFmt w:val="decimal"/>
      <w:lvlText w:val="%1.%2.%3.%4.%5.%6"/>
      <w:lvlJc w:val="left"/>
      <w:pPr>
        <w:tabs>
          <w:tab w:val="num" w:pos="0"/>
        </w:tabs>
        <w:ind w:left="5695" w:hanging="1440"/>
      </w:pPr>
      <w:rPr>
        <w:rFonts w:ascii="Arial" w:hAnsi="Arial" w:cs="Arial"/>
      </w:rPr>
    </w:lvl>
    <w:lvl w:ilvl="6">
      <w:start w:val="1"/>
      <w:numFmt w:val="decimal"/>
      <w:lvlText w:val="%1.%2.%3.%4.%5.%6.%7"/>
      <w:lvlJc w:val="left"/>
      <w:pPr>
        <w:tabs>
          <w:tab w:val="num" w:pos="0"/>
        </w:tabs>
        <w:ind w:left="6546" w:hanging="1440"/>
      </w:pPr>
      <w:rPr>
        <w:rFonts w:ascii="Arial" w:hAnsi="Arial" w:cs="Arial"/>
      </w:rPr>
    </w:lvl>
    <w:lvl w:ilvl="7">
      <w:start w:val="1"/>
      <w:numFmt w:val="decimal"/>
      <w:lvlText w:val="%1.%2.%3.%4.%5.%6.%7.%8"/>
      <w:lvlJc w:val="left"/>
      <w:pPr>
        <w:tabs>
          <w:tab w:val="num" w:pos="0"/>
        </w:tabs>
        <w:ind w:left="7757" w:hanging="1800"/>
      </w:pPr>
      <w:rPr>
        <w:rFonts w:ascii="Arial" w:hAnsi="Arial" w:cs="Arial"/>
      </w:rPr>
    </w:lvl>
    <w:lvl w:ilvl="8">
      <w:start w:val="1"/>
      <w:numFmt w:val="decimal"/>
      <w:lvlText w:val="%1.%2.%3.%4.%5.%6.%7.%8.%9"/>
      <w:lvlJc w:val="left"/>
      <w:pPr>
        <w:tabs>
          <w:tab w:val="num" w:pos="0"/>
        </w:tabs>
        <w:ind w:left="8608" w:hanging="1800"/>
      </w:pPr>
      <w:rPr>
        <w:rFonts w:ascii="Arial" w:hAnsi="Arial" w:cs="Arial"/>
      </w:rPr>
    </w:lvl>
  </w:abstractNum>
  <w:num w:numId="1" w16cid:durableId="1425149426">
    <w:abstractNumId w:val="0"/>
  </w:num>
  <w:num w:numId="2" w16cid:durableId="1311054247">
    <w:abstractNumId w:val="1"/>
  </w:num>
  <w:num w:numId="3" w16cid:durableId="360131231">
    <w:abstractNumId w:val="2"/>
  </w:num>
  <w:num w:numId="4" w16cid:durableId="1730568480">
    <w:abstractNumId w:val="3"/>
  </w:num>
  <w:num w:numId="5" w16cid:durableId="1050613143">
    <w:abstractNumId w:val="4"/>
  </w:num>
  <w:num w:numId="6" w16cid:durableId="242109756">
    <w:abstractNumId w:val="5"/>
  </w:num>
  <w:num w:numId="7" w16cid:durableId="7666553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A1"/>
    <w:rsid w:val="00022AB9"/>
    <w:rsid w:val="00057E5E"/>
    <w:rsid w:val="00064DB8"/>
    <w:rsid w:val="000B3746"/>
    <w:rsid w:val="000F25FB"/>
    <w:rsid w:val="001043DE"/>
    <w:rsid w:val="00140DE7"/>
    <w:rsid w:val="001710B5"/>
    <w:rsid w:val="00193E11"/>
    <w:rsid w:val="001959D8"/>
    <w:rsid w:val="0019639C"/>
    <w:rsid w:val="001C4EC1"/>
    <w:rsid w:val="001C65DA"/>
    <w:rsid w:val="001D25B6"/>
    <w:rsid w:val="001D6981"/>
    <w:rsid w:val="001F3581"/>
    <w:rsid w:val="001F3E0F"/>
    <w:rsid w:val="00236A43"/>
    <w:rsid w:val="002512C5"/>
    <w:rsid w:val="00264A2B"/>
    <w:rsid w:val="0027091B"/>
    <w:rsid w:val="00280A70"/>
    <w:rsid w:val="00282DFF"/>
    <w:rsid w:val="002965A1"/>
    <w:rsid w:val="002A7717"/>
    <w:rsid w:val="002F307A"/>
    <w:rsid w:val="00306A19"/>
    <w:rsid w:val="00316324"/>
    <w:rsid w:val="003357D0"/>
    <w:rsid w:val="00397B3A"/>
    <w:rsid w:val="003B471C"/>
    <w:rsid w:val="003C4A73"/>
    <w:rsid w:val="003C78A8"/>
    <w:rsid w:val="003F4A40"/>
    <w:rsid w:val="00415119"/>
    <w:rsid w:val="0043789B"/>
    <w:rsid w:val="00442319"/>
    <w:rsid w:val="00445776"/>
    <w:rsid w:val="00481FB7"/>
    <w:rsid w:val="004B2D84"/>
    <w:rsid w:val="004D004E"/>
    <w:rsid w:val="0052548E"/>
    <w:rsid w:val="0053034A"/>
    <w:rsid w:val="00584FBE"/>
    <w:rsid w:val="00596B99"/>
    <w:rsid w:val="005C2663"/>
    <w:rsid w:val="005C4A5C"/>
    <w:rsid w:val="00613EBE"/>
    <w:rsid w:val="00615011"/>
    <w:rsid w:val="00625433"/>
    <w:rsid w:val="00681621"/>
    <w:rsid w:val="006B4458"/>
    <w:rsid w:val="006C1856"/>
    <w:rsid w:val="006D3DB8"/>
    <w:rsid w:val="006E38D3"/>
    <w:rsid w:val="006E6586"/>
    <w:rsid w:val="007321F5"/>
    <w:rsid w:val="007477FD"/>
    <w:rsid w:val="0079545F"/>
    <w:rsid w:val="007A7A54"/>
    <w:rsid w:val="007B376F"/>
    <w:rsid w:val="007F7352"/>
    <w:rsid w:val="00841319"/>
    <w:rsid w:val="00842D59"/>
    <w:rsid w:val="00845C32"/>
    <w:rsid w:val="0087059C"/>
    <w:rsid w:val="008760BC"/>
    <w:rsid w:val="008A6BCD"/>
    <w:rsid w:val="008C304F"/>
    <w:rsid w:val="00910B22"/>
    <w:rsid w:val="00914569"/>
    <w:rsid w:val="00926A4D"/>
    <w:rsid w:val="009535C2"/>
    <w:rsid w:val="00980BBF"/>
    <w:rsid w:val="0098299F"/>
    <w:rsid w:val="009A0684"/>
    <w:rsid w:val="009B4A6E"/>
    <w:rsid w:val="009C04FD"/>
    <w:rsid w:val="009C7952"/>
    <w:rsid w:val="00A15412"/>
    <w:rsid w:val="00A503A3"/>
    <w:rsid w:val="00AB7022"/>
    <w:rsid w:val="00AD56F4"/>
    <w:rsid w:val="00B05B2A"/>
    <w:rsid w:val="00B075EA"/>
    <w:rsid w:val="00B60AC5"/>
    <w:rsid w:val="00B72DA1"/>
    <w:rsid w:val="00B779D5"/>
    <w:rsid w:val="00B913D5"/>
    <w:rsid w:val="00BB69F1"/>
    <w:rsid w:val="00BE5E17"/>
    <w:rsid w:val="00BF12C3"/>
    <w:rsid w:val="00BF674F"/>
    <w:rsid w:val="00C34E15"/>
    <w:rsid w:val="00C5766F"/>
    <w:rsid w:val="00C72FC0"/>
    <w:rsid w:val="00C77CA8"/>
    <w:rsid w:val="00C814D2"/>
    <w:rsid w:val="00CE3249"/>
    <w:rsid w:val="00D018D9"/>
    <w:rsid w:val="00D240BD"/>
    <w:rsid w:val="00D765BB"/>
    <w:rsid w:val="00DB5D5B"/>
    <w:rsid w:val="00DF3AD0"/>
    <w:rsid w:val="00DF55A0"/>
    <w:rsid w:val="00DF771D"/>
    <w:rsid w:val="00E160E1"/>
    <w:rsid w:val="00E21115"/>
    <w:rsid w:val="00EF69BA"/>
    <w:rsid w:val="00F023E1"/>
    <w:rsid w:val="00F1228D"/>
    <w:rsid w:val="00F1551B"/>
    <w:rsid w:val="00F649E3"/>
    <w:rsid w:val="00F714F2"/>
    <w:rsid w:val="00F85FC2"/>
    <w:rsid w:val="00FC601D"/>
    <w:rsid w:val="00FD2326"/>
    <w:rsid w:val="00FF0A1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73C0D"/>
  <w15:docId w15:val="{4A0AD48F-CAD1-41DA-A603-C166E7E96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3DE"/>
  </w:style>
  <w:style w:type="paragraph" w:styleId="Ttulo1">
    <w:name w:val="heading 1"/>
    <w:basedOn w:val="Normal"/>
    <w:next w:val="Normal"/>
    <w:link w:val="Ttulo1Char"/>
    <w:qFormat/>
    <w:rsid w:val="006E6586"/>
    <w:pPr>
      <w:keepNext/>
      <w:suppressAutoHyphens/>
      <w:spacing w:line="360" w:lineRule="auto"/>
      <w:jc w:val="center"/>
      <w:outlineLvl w:val="0"/>
    </w:pPr>
    <w:rPr>
      <w:rFonts w:ascii="Arial" w:eastAsia="Times New Roman" w:hAnsi="Arial" w:cs="Arial"/>
      <w:b/>
      <w:iCs/>
      <w:kern w:val="2"/>
      <w:lang w:eastAsia="zh-CN"/>
    </w:rPr>
  </w:style>
  <w:style w:type="paragraph" w:styleId="Ttulo2">
    <w:name w:val="heading 2"/>
    <w:basedOn w:val="Normal"/>
    <w:next w:val="Lista"/>
    <w:link w:val="Ttulo2Char"/>
    <w:qFormat/>
    <w:rsid w:val="006E6586"/>
    <w:pPr>
      <w:keepNext/>
      <w:numPr>
        <w:ilvl w:val="1"/>
        <w:numId w:val="1"/>
      </w:numPr>
      <w:tabs>
        <w:tab w:val="left" w:pos="5954"/>
      </w:tabs>
      <w:suppressAutoHyphens/>
      <w:ind w:left="-567" w:right="-716" w:firstLine="0"/>
      <w:jc w:val="both"/>
      <w:outlineLvl w:val="1"/>
    </w:pPr>
    <w:rPr>
      <w:rFonts w:ascii="Arial" w:eastAsia="Times New Roman" w:hAnsi="Arial" w:cs="Arial"/>
      <w:b/>
      <w:kern w:val="2"/>
      <w:szCs w:val="20"/>
      <w:lang w:eastAsia="zh-CN"/>
    </w:rPr>
  </w:style>
  <w:style w:type="paragraph" w:styleId="Ttulo3">
    <w:name w:val="heading 3"/>
    <w:basedOn w:val="Normal"/>
    <w:next w:val="Lista"/>
    <w:link w:val="Ttulo3Char"/>
    <w:qFormat/>
    <w:rsid w:val="006E6586"/>
    <w:pPr>
      <w:keepNext/>
      <w:numPr>
        <w:ilvl w:val="2"/>
        <w:numId w:val="1"/>
      </w:numPr>
      <w:suppressAutoHyphens/>
      <w:ind w:left="-567" w:right="-716" w:firstLine="0"/>
      <w:jc w:val="center"/>
      <w:outlineLvl w:val="2"/>
    </w:pPr>
    <w:rPr>
      <w:rFonts w:ascii="Arial" w:eastAsia="Times New Roman" w:hAnsi="Arial" w:cs="Arial"/>
      <w:b/>
      <w:kern w:val="2"/>
      <w:szCs w:val="20"/>
      <w:lang w:eastAsia="zh-CN"/>
    </w:rPr>
  </w:style>
  <w:style w:type="paragraph" w:styleId="Ttulo4">
    <w:name w:val="heading 4"/>
    <w:basedOn w:val="Normal"/>
    <w:next w:val="Lista"/>
    <w:link w:val="Ttulo4Char"/>
    <w:qFormat/>
    <w:rsid w:val="006E6586"/>
    <w:pPr>
      <w:keepNext/>
      <w:numPr>
        <w:ilvl w:val="3"/>
        <w:numId w:val="1"/>
      </w:numPr>
      <w:tabs>
        <w:tab w:val="left" w:pos="7655"/>
        <w:tab w:val="left" w:pos="11340"/>
      </w:tabs>
      <w:suppressAutoHyphens/>
      <w:ind w:left="1134" w:firstLine="0"/>
      <w:jc w:val="center"/>
      <w:outlineLvl w:val="3"/>
    </w:pPr>
    <w:rPr>
      <w:rFonts w:ascii="Arial" w:eastAsia="Times New Roman" w:hAnsi="Arial" w:cs="Arial"/>
      <w:b/>
      <w:color w:val="000000"/>
      <w:kern w:val="2"/>
      <w:szCs w:val="20"/>
      <w:lang w:eastAsia="zh-CN"/>
    </w:rPr>
  </w:style>
  <w:style w:type="paragraph" w:styleId="Ttulo5">
    <w:name w:val="heading 5"/>
    <w:basedOn w:val="Normal"/>
    <w:next w:val="Normal"/>
    <w:link w:val="Ttulo5Char"/>
    <w:qFormat/>
    <w:rsid w:val="006E6586"/>
    <w:pPr>
      <w:keepNext/>
      <w:tabs>
        <w:tab w:val="left" w:pos="6521"/>
        <w:tab w:val="left" w:pos="10206"/>
      </w:tabs>
      <w:suppressAutoHyphens/>
      <w:ind w:left="851"/>
      <w:jc w:val="both"/>
      <w:outlineLvl w:val="4"/>
    </w:pPr>
    <w:rPr>
      <w:rFonts w:ascii="Tahoma" w:eastAsia="Times New Roman" w:hAnsi="Tahoma" w:cs="Tahoma"/>
      <w:b/>
      <w:color w:val="000000"/>
      <w:kern w:val="2"/>
      <w:sz w:val="28"/>
      <w:lang w:eastAsia="zh-CN"/>
    </w:rPr>
  </w:style>
  <w:style w:type="paragraph" w:styleId="Ttulo6">
    <w:name w:val="heading 6"/>
    <w:basedOn w:val="Normal"/>
    <w:next w:val="Normal"/>
    <w:link w:val="Ttulo6Char"/>
    <w:qFormat/>
    <w:rsid w:val="006E6586"/>
    <w:pPr>
      <w:keepNext/>
      <w:suppressAutoHyphens/>
      <w:jc w:val="center"/>
      <w:outlineLvl w:val="5"/>
    </w:pPr>
    <w:rPr>
      <w:rFonts w:ascii="Tahoma" w:eastAsia="Times New Roman" w:hAnsi="Tahoma" w:cs="Tahoma"/>
      <w:b/>
      <w:bCs/>
      <w:kern w:val="2"/>
      <w:sz w:val="28"/>
      <w:lang w:eastAsia="zh-CN"/>
    </w:rPr>
  </w:style>
  <w:style w:type="paragraph" w:styleId="Ttulo7">
    <w:name w:val="heading 7"/>
    <w:basedOn w:val="Normal"/>
    <w:next w:val="Normal"/>
    <w:link w:val="Ttulo7Char"/>
    <w:qFormat/>
    <w:rsid w:val="006E6586"/>
    <w:pPr>
      <w:keepNext/>
      <w:tabs>
        <w:tab w:val="left" w:pos="11340"/>
      </w:tabs>
      <w:suppressAutoHyphens/>
      <w:ind w:right="-716"/>
      <w:jc w:val="center"/>
      <w:outlineLvl w:val="6"/>
    </w:pPr>
    <w:rPr>
      <w:rFonts w:ascii="Arial" w:eastAsia="Times New Roman" w:hAnsi="Arial" w:cs="Arial"/>
      <w:b/>
      <w:color w:val="000000"/>
      <w:kern w:val="2"/>
      <w:sz w:val="28"/>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2965A1"/>
    <w:pPr>
      <w:tabs>
        <w:tab w:val="center" w:pos="4252"/>
        <w:tab w:val="right" w:pos="8504"/>
      </w:tabs>
    </w:pPr>
  </w:style>
  <w:style w:type="character" w:customStyle="1" w:styleId="CabealhoChar">
    <w:name w:val="Cabeçalho Char"/>
    <w:basedOn w:val="Fontepargpadro"/>
    <w:link w:val="Cabealho"/>
    <w:uiPriority w:val="99"/>
    <w:rsid w:val="002965A1"/>
  </w:style>
  <w:style w:type="paragraph" w:styleId="Rodap">
    <w:name w:val="footer"/>
    <w:basedOn w:val="Normal"/>
    <w:link w:val="RodapChar"/>
    <w:uiPriority w:val="99"/>
    <w:unhideWhenUsed/>
    <w:rsid w:val="002965A1"/>
    <w:pPr>
      <w:tabs>
        <w:tab w:val="center" w:pos="4252"/>
        <w:tab w:val="right" w:pos="8504"/>
      </w:tabs>
    </w:pPr>
  </w:style>
  <w:style w:type="character" w:customStyle="1" w:styleId="RodapChar">
    <w:name w:val="Rodapé Char"/>
    <w:basedOn w:val="Fontepargpadro"/>
    <w:link w:val="Rodap"/>
    <w:uiPriority w:val="99"/>
    <w:rsid w:val="002965A1"/>
  </w:style>
  <w:style w:type="table" w:styleId="Tabelacomgrade">
    <w:name w:val="Table Grid"/>
    <w:basedOn w:val="Tabelanormal"/>
    <w:uiPriority w:val="39"/>
    <w:rsid w:val="00BF12C3"/>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6E6586"/>
    <w:rPr>
      <w:rFonts w:ascii="Arial" w:eastAsia="Times New Roman" w:hAnsi="Arial" w:cs="Arial"/>
      <w:b/>
      <w:iCs/>
      <w:kern w:val="2"/>
      <w:lang w:eastAsia="zh-CN"/>
    </w:rPr>
  </w:style>
  <w:style w:type="character" w:customStyle="1" w:styleId="Ttulo2Char">
    <w:name w:val="Título 2 Char"/>
    <w:basedOn w:val="Fontepargpadro"/>
    <w:link w:val="Ttulo2"/>
    <w:rsid w:val="006E6586"/>
    <w:rPr>
      <w:rFonts w:ascii="Arial" w:eastAsia="Times New Roman" w:hAnsi="Arial" w:cs="Arial"/>
      <w:b/>
      <w:kern w:val="2"/>
      <w:szCs w:val="20"/>
      <w:lang w:eastAsia="zh-CN"/>
    </w:rPr>
  </w:style>
  <w:style w:type="character" w:customStyle="1" w:styleId="Ttulo3Char">
    <w:name w:val="Título 3 Char"/>
    <w:basedOn w:val="Fontepargpadro"/>
    <w:link w:val="Ttulo3"/>
    <w:rsid w:val="006E6586"/>
    <w:rPr>
      <w:rFonts w:ascii="Arial" w:eastAsia="Times New Roman" w:hAnsi="Arial" w:cs="Arial"/>
      <w:b/>
      <w:kern w:val="2"/>
      <w:szCs w:val="20"/>
      <w:lang w:eastAsia="zh-CN"/>
    </w:rPr>
  </w:style>
  <w:style w:type="character" w:customStyle="1" w:styleId="Ttulo4Char">
    <w:name w:val="Título 4 Char"/>
    <w:basedOn w:val="Fontepargpadro"/>
    <w:link w:val="Ttulo4"/>
    <w:rsid w:val="006E6586"/>
    <w:rPr>
      <w:rFonts w:ascii="Arial" w:eastAsia="Times New Roman" w:hAnsi="Arial" w:cs="Arial"/>
      <w:b/>
      <w:color w:val="000000"/>
      <w:kern w:val="2"/>
      <w:szCs w:val="20"/>
      <w:lang w:eastAsia="zh-CN"/>
    </w:rPr>
  </w:style>
  <w:style w:type="character" w:customStyle="1" w:styleId="Ttulo5Char">
    <w:name w:val="Título 5 Char"/>
    <w:basedOn w:val="Fontepargpadro"/>
    <w:link w:val="Ttulo5"/>
    <w:rsid w:val="006E6586"/>
    <w:rPr>
      <w:rFonts w:ascii="Tahoma" w:eastAsia="Times New Roman" w:hAnsi="Tahoma" w:cs="Tahoma"/>
      <w:b/>
      <w:color w:val="000000"/>
      <w:kern w:val="2"/>
      <w:sz w:val="28"/>
      <w:lang w:eastAsia="zh-CN"/>
    </w:rPr>
  </w:style>
  <w:style w:type="character" w:customStyle="1" w:styleId="Ttulo6Char">
    <w:name w:val="Título 6 Char"/>
    <w:basedOn w:val="Fontepargpadro"/>
    <w:link w:val="Ttulo6"/>
    <w:rsid w:val="006E6586"/>
    <w:rPr>
      <w:rFonts w:ascii="Tahoma" w:eastAsia="Times New Roman" w:hAnsi="Tahoma" w:cs="Tahoma"/>
      <w:b/>
      <w:bCs/>
      <w:kern w:val="2"/>
      <w:sz w:val="28"/>
      <w:lang w:eastAsia="zh-CN"/>
    </w:rPr>
  </w:style>
  <w:style w:type="character" w:customStyle="1" w:styleId="Ttulo7Char">
    <w:name w:val="Título 7 Char"/>
    <w:basedOn w:val="Fontepargpadro"/>
    <w:link w:val="Ttulo7"/>
    <w:rsid w:val="006E6586"/>
    <w:rPr>
      <w:rFonts w:ascii="Arial" w:eastAsia="Times New Roman" w:hAnsi="Arial" w:cs="Arial"/>
      <w:b/>
      <w:color w:val="000000"/>
      <w:kern w:val="2"/>
      <w:sz w:val="28"/>
      <w:lang w:eastAsia="zh-CN"/>
    </w:rPr>
  </w:style>
  <w:style w:type="paragraph" w:styleId="Lista">
    <w:name w:val="List"/>
    <w:next w:val="Legenda"/>
    <w:rsid w:val="006E6586"/>
    <w:pPr>
      <w:widowControl w:val="0"/>
      <w:suppressAutoHyphens/>
    </w:pPr>
    <w:rPr>
      <w:rFonts w:ascii="Liberation Serif" w:eastAsia="NSimSun" w:hAnsi="Liberation Serif" w:cs="Liberation Serif"/>
      <w:lang w:eastAsia="zh-CN" w:bidi="hi-IN"/>
    </w:rPr>
  </w:style>
  <w:style w:type="paragraph" w:styleId="Legenda">
    <w:name w:val="caption"/>
    <w:basedOn w:val="Normal"/>
    <w:next w:val="ndice"/>
    <w:qFormat/>
    <w:rsid w:val="006E6586"/>
    <w:pPr>
      <w:suppressLineNumbers/>
      <w:suppressAutoHyphens/>
      <w:spacing w:before="120" w:after="120"/>
    </w:pPr>
    <w:rPr>
      <w:rFonts w:ascii="Times New Roman" w:eastAsia="Times New Roman" w:hAnsi="Times New Roman" w:cs="Mangal"/>
      <w:i/>
      <w:iCs/>
      <w:kern w:val="2"/>
      <w:lang w:eastAsia="zh-CN"/>
    </w:rPr>
  </w:style>
  <w:style w:type="paragraph" w:customStyle="1" w:styleId="ndice">
    <w:name w:val="Índice"/>
    <w:basedOn w:val="Normal"/>
    <w:next w:val="Normal"/>
    <w:rsid w:val="006E6586"/>
    <w:pPr>
      <w:suppressLineNumbers/>
      <w:suppressAutoHyphens/>
    </w:pPr>
    <w:rPr>
      <w:rFonts w:ascii="Times New Roman" w:eastAsia="Times New Roman" w:hAnsi="Times New Roman" w:cs="Tahoma"/>
      <w:kern w:val="2"/>
      <w:lang w:eastAsia="zh-CN"/>
    </w:rPr>
  </w:style>
  <w:style w:type="paragraph" w:styleId="Recuodecorpodetexto">
    <w:name w:val="Body Text Indent"/>
    <w:basedOn w:val="Normal"/>
    <w:next w:val="Textoembloco1"/>
    <w:link w:val="RecuodecorpodetextoChar"/>
    <w:rsid w:val="006E6586"/>
    <w:pPr>
      <w:tabs>
        <w:tab w:val="left" w:pos="11340"/>
      </w:tabs>
      <w:suppressAutoHyphens/>
      <w:ind w:left="1134"/>
      <w:jc w:val="both"/>
    </w:pPr>
    <w:rPr>
      <w:rFonts w:ascii="Arial" w:eastAsia="Times New Roman" w:hAnsi="Arial" w:cs="Arial"/>
      <w:color w:val="FF0000"/>
      <w:kern w:val="2"/>
      <w:szCs w:val="20"/>
      <w:lang w:eastAsia="zh-CN"/>
    </w:rPr>
  </w:style>
  <w:style w:type="character" w:customStyle="1" w:styleId="RecuodecorpodetextoChar">
    <w:name w:val="Recuo de corpo de texto Char"/>
    <w:basedOn w:val="Fontepargpadro"/>
    <w:link w:val="Recuodecorpodetexto"/>
    <w:rsid w:val="006E6586"/>
    <w:rPr>
      <w:rFonts w:ascii="Arial" w:eastAsia="Times New Roman" w:hAnsi="Arial" w:cs="Arial"/>
      <w:color w:val="FF0000"/>
      <w:kern w:val="2"/>
      <w:szCs w:val="20"/>
      <w:lang w:eastAsia="zh-CN"/>
    </w:rPr>
  </w:style>
  <w:style w:type="paragraph" w:customStyle="1" w:styleId="Textoembloco1">
    <w:name w:val="Texto em bloco1"/>
    <w:basedOn w:val="Normal"/>
    <w:next w:val="Recuodecorpodetexto31"/>
    <w:rsid w:val="006E6586"/>
    <w:pPr>
      <w:suppressAutoHyphens/>
      <w:ind w:left="-567" w:right="-716"/>
      <w:jc w:val="both"/>
    </w:pPr>
    <w:rPr>
      <w:rFonts w:ascii="Arial" w:eastAsia="Times New Roman" w:hAnsi="Arial" w:cs="Arial"/>
      <w:kern w:val="2"/>
      <w:szCs w:val="20"/>
      <w:lang w:eastAsia="zh-CN"/>
    </w:rPr>
  </w:style>
  <w:style w:type="paragraph" w:customStyle="1" w:styleId="Recuodecorpodetexto31">
    <w:name w:val="Recuo de corpo de texto 31"/>
    <w:basedOn w:val="Normal"/>
    <w:next w:val="CabealhoeRodap"/>
    <w:rsid w:val="006E6586"/>
    <w:pPr>
      <w:tabs>
        <w:tab w:val="left" w:pos="11340"/>
      </w:tabs>
      <w:suppressAutoHyphens/>
      <w:ind w:left="1134"/>
      <w:jc w:val="both"/>
    </w:pPr>
    <w:rPr>
      <w:rFonts w:ascii="Arial" w:eastAsia="Times New Roman" w:hAnsi="Arial" w:cs="Arial"/>
      <w:color w:val="0000FF"/>
      <w:kern w:val="2"/>
      <w:szCs w:val="20"/>
      <w:lang w:eastAsia="zh-CN"/>
    </w:rPr>
  </w:style>
  <w:style w:type="paragraph" w:customStyle="1" w:styleId="CabealhoeRodap">
    <w:name w:val="Cabeçalho e Rodapé"/>
    <w:basedOn w:val="Normal"/>
    <w:next w:val="Cabealho"/>
    <w:rsid w:val="006E6586"/>
    <w:pPr>
      <w:suppressLineNumbers/>
      <w:tabs>
        <w:tab w:val="center" w:pos="4819"/>
        <w:tab w:val="right" w:pos="9638"/>
      </w:tabs>
      <w:suppressAutoHyphens/>
    </w:pPr>
    <w:rPr>
      <w:rFonts w:ascii="Times New Roman" w:eastAsia="Times New Roman" w:hAnsi="Times New Roman" w:cs="Times New Roman"/>
      <w:kern w:val="2"/>
      <w:lang w:eastAsia="zh-CN"/>
    </w:rPr>
  </w:style>
  <w:style w:type="paragraph" w:customStyle="1" w:styleId="Corpodetexto21">
    <w:name w:val="Corpo de texto 21"/>
    <w:basedOn w:val="Normal"/>
    <w:next w:val="PargrafodaLista1"/>
    <w:rsid w:val="006E6586"/>
    <w:pPr>
      <w:tabs>
        <w:tab w:val="left" w:pos="6521"/>
      </w:tabs>
      <w:suppressAutoHyphens/>
      <w:ind w:right="51"/>
    </w:pPr>
    <w:rPr>
      <w:rFonts w:ascii="Arial" w:eastAsia="Times New Roman" w:hAnsi="Arial" w:cs="Arial"/>
      <w:kern w:val="2"/>
      <w:szCs w:val="20"/>
      <w:lang w:eastAsia="zh-CN"/>
    </w:rPr>
  </w:style>
  <w:style w:type="paragraph" w:customStyle="1" w:styleId="PargrafodaLista1">
    <w:name w:val="Parágrafo da Lista1"/>
    <w:basedOn w:val="Normal"/>
    <w:next w:val="Contedodatabela"/>
    <w:rsid w:val="006E6586"/>
    <w:pPr>
      <w:suppressAutoHyphens/>
      <w:ind w:left="720"/>
    </w:pPr>
    <w:rPr>
      <w:rFonts w:ascii="Times New Roman" w:eastAsia="Times New Roman" w:hAnsi="Times New Roman" w:cs="Times New Roman"/>
      <w:kern w:val="2"/>
      <w:lang w:eastAsia="zh-CN"/>
    </w:rPr>
  </w:style>
  <w:style w:type="paragraph" w:customStyle="1" w:styleId="Contedodatabela">
    <w:name w:val="Conteúdo da tabela"/>
    <w:basedOn w:val="Normal"/>
    <w:next w:val="Recuodecorpodetexto21"/>
    <w:rsid w:val="006E6586"/>
    <w:pPr>
      <w:suppressLineNumbers/>
      <w:suppressAutoHyphens/>
    </w:pPr>
    <w:rPr>
      <w:rFonts w:ascii="Times New Roman" w:eastAsia="Times New Roman" w:hAnsi="Times New Roman" w:cs="Times New Roman"/>
      <w:kern w:val="2"/>
      <w:lang w:eastAsia="zh-CN"/>
    </w:rPr>
  </w:style>
  <w:style w:type="paragraph" w:customStyle="1" w:styleId="Recuodecorpodetexto21">
    <w:name w:val="Recuo de corpo de texto 21"/>
    <w:basedOn w:val="Normal"/>
    <w:next w:val="Recuodecorpodetexto31"/>
    <w:rsid w:val="006E6586"/>
    <w:pPr>
      <w:tabs>
        <w:tab w:val="left" w:pos="7655"/>
        <w:tab w:val="left" w:pos="11340"/>
      </w:tabs>
      <w:suppressAutoHyphens/>
      <w:ind w:left="851"/>
      <w:jc w:val="both"/>
    </w:pPr>
    <w:rPr>
      <w:rFonts w:ascii="Arial" w:eastAsia="Times New Roman" w:hAnsi="Arial" w:cs="Arial"/>
      <w:b/>
      <w:bCs/>
      <w:color w:val="000000"/>
      <w:kern w:val="2"/>
      <w:lang w:eastAsia="zh-CN"/>
    </w:rPr>
  </w:style>
  <w:style w:type="paragraph" w:customStyle="1" w:styleId="Ttulodetabela">
    <w:name w:val="Título de tabela"/>
    <w:basedOn w:val="Recuodecorpodetexto21"/>
    <w:rsid w:val="006E6586"/>
    <w:pPr>
      <w:suppressLineNumbers/>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5303242">
      <w:bodyDiv w:val="1"/>
      <w:marLeft w:val="0"/>
      <w:marRight w:val="0"/>
      <w:marTop w:val="0"/>
      <w:marBottom w:val="0"/>
      <w:divBdr>
        <w:top w:val="none" w:sz="0" w:space="0" w:color="auto"/>
        <w:left w:val="none" w:sz="0" w:space="0" w:color="auto"/>
        <w:bottom w:val="none" w:sz="0" w:space="0" w:color="auto"/>
        <w:right w:val="none" w:sz="0" w:space="0" w:color="auto"/>
      </w:divBdr>
    </w:div>
    <w:div w:id="212534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B69EA-1CC2-4E27-BF1B-A135017F3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1810</Words>
  <Characters>9777</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SindSantos</cp:lastModifiedBy>
  <cp:revision>2</cp:revision>
  <cp:lastPrinted>2023-10-20T12:27:00Z</cp:lastPrinted>
  <dcterms:created xsi:type="dcterms:W3CDTF">2024-04-02T14:30:00Z</dcterms:created>
  <dcterms:modified xsi:type="dcterms:W3CDTF">2024-04-02T14:30:00Z</dcterms:modified>
</cp:coreProperties>
</file>