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>ASSEMBLEIA DE FORMAÇÃO DE PAUTAS ACT 2024 – CET-SP</w:t>
      </w:r>
    </w:p>
    <w:p>
      <w:pPr>
        <w:rPr>
          <w:b/>
          <w:bCs/>
          <w:sz w:val="24"/>
          <w:szCs w:val="24"/>
        </w:rPr>
      </w:pPr>
    </w:p>
    <w:p>
      <w:pPr>
        <w:pStyle w:val="4"/>
        <w:jc w:val="both"/>
        <w:rPr>
          <w:b/>
          <w:bCs/>
          <w:sz w:val="24"/>
          <w:szCs w:val="24"/>
        </w:rPr>
      </w:pPr>
    </w:p>
    <w:p>
      <w:pPr>
        <w:pStyle w:val="4"/>
        <w:numPr>
          <w:ilvl w:val="0"/>
          <w:numId w:val="1"/>
        </w:numPr>
        <w:jc w:val="both"/>
      </w:pPr>
      <w:r>
        <w:t>Maior reajuste para o Vale-Alimentação</w:t>
      </w:r>
    </w:p>
    <w:p>
      <w:pPr>
        <w:pStyle w:val="4"/>
        <w:numPr>
          <w:ilvl w:val="0"/>
          <w:numId w:val="1"/>
        </w:numPr>
        <w:jc w:val="both"/>
      </w:pPr>
      <w:r>
        <w:t>Implantação do credenciamento de administradores de benefícios, permitindo ao trabalhador escolher</w:t>
      </w:r>
    </w:p>
    <w:p>
      <w:pPr>
        <w:pStyle w:val="4"/>
        <w:numPr>
          <w:ilvl w:val="0"/>
          <w:numId w:val="1"/>
        </w:numPr>
        <w:jc w:val="both"/>
      </w:pPr>
      <w:r>
        <w:t>Reajuste no valor do auxílio fretado de forma que acompanhe a variação dos valores cobrados pelas empresas</w:t>
      </w:r>
    </w:p>
    <w:p>
      <w:pPr>
        <w:pStyle w:val="4"/>
        <w:numPr>
          <w:ilvl w:val="0"/>
          <w:numId w:val="1"/>
        </w:numPr>
        <w:jc w:val="both"/>
      </w:pPr>
      <w:r>
        <w:t>Implantação do auxílio combustível, buscando atender aos trabalhadores que vêm de cidades vizinhas – ou mesmo de cidades distantes - e têm dificuldades com o transporte público, assim como acontece em vários bairros da cidade de São Paulo, com adendo para atender quem mora fora da cidade de São Paulo</w:t>
      </w:r>
    </w:p>
    <w:p>
      <w:pPr>
        <w:pStyle w:val="4"/>
        <w:numPr>
          <w:ilvl w:val="0"/>
          <w:numId w:val="1"/>
        </w:numPr>
        <w:jc w:val="both"/>
      </w:pPr>
      <w:r>
        <w:t>Correção do valor do vale-cultura nos mesmos percentuais do reajuste salarial, pois está congelado desde a implantação</w:t>
      </w:r>
    </w:p>
    <w:p>
      <w:pPr>
        <w:pStyle w:val="4"/>
        <w:numPr>
          <w:ilvl w:val="0"/>
          <w:numId w:val="1"/>
        </w:numPr>
        <w:jc w:val="both"/>
      </w:pPr>
      <w:r>
        <w:t>Implantação da folga aniversário, assim como ocorre em outras empresas públicas da cidade de São Paulo e do interior, e também em empresas privadas do mesmo ramo de atividade</w:t>
      </w:r>
    </w:p>
    <w:p>
      <w:pPr>
        <w:pStyle w:val="4"/>
        <w:numPr>
          <w:ilvl w:val="0"/>
          <w:numId w:val="1"/>
        </w:numPr>
        <w:jc w:val="both"/>
      </w:pPr>
      <w:r>
        <w:t>Volta do triênio/anuênio, como reconhecimento pela permanência do trabalhador na empresa</w:t>
      </w:r>
    </w:p>
    <w:p>
      <w:pPr>
        <w:pStyle w:val="4"/>
        <w:numPr>
          <w:ilvl w:val="0"/>
          <w:numId w:val="1"/>
        </w:numPr>
        <w:jc w:val="both"/>
      </w:pPr>
      <w:r>
        <w:t>Extensão da possibilidade de pagamento de horas de forma igualitária para empregados administrativos e operacionais – e isso é possível nas operações de chuvas de verão e em eventos - sendo que, em ambos os casos, na ocorrência de pagamento em dias de folga, que a paridade seja de 1 para 2, isto é, cada hora trabalhada equivalha a duas, fazendo-se justiça</w:t>
      </w:r>
    </w:p>
    <w:p>
      <w:pPr>
        <w:pStyle w:val="4"/>
        <w:numPr>
          <w:ilvl w:val="0"/>
          <w:numId w:val="1"/>
        </w:numPr>
        <w:jc w:val="both"/>
      </w:pPr>
      <w:r>
        <w:t>Aumento de duas para quatro folgas anuais bonificadas</w:t>
      </w:r>
    </w:p>
    <w:p>
      <w:pPr>
        <w:pStyle w:val="4"/>
        <w:numPr>
          <w:ilvl w:val="0"/>
          <w:numId w:val="1"/>
        </w:numPr>
        <w:jc w:val="both"/>
      </w:pPr>
      <w:r>
        <w:t>Disponibilização do serviço de atividade física a todos os empregados, com possível cadastramento de academias</w:t>
      </w:r>
    </w:p>
    <w:p>
      <w:pPr>
        <w:pStyle w:val="4"/>
        <w:numPr>
          <w:ilvl w:val="0"/>
          <w:numId w:val="1"/>
        </w:numPr>
        <w:jc w:val="both"/>
      </w:pPr>
      <w:r>
        <w:t>Garantia de tratamento igualitário a todas as pessoas, independentemente da orientação sexual e de gênero</w:t>
      </w:r>
    </w:p>
    <w:p>
      <w:pPr>
        <w:pStyle w:val="4"/>
        <w:numPr>
          <w:ilvl w:val="0"/>
          <w:numId w:val="1"/>
        </w:numPr>
        <w:jc w:val="both"/>
      </w:pPr>
      <w:r>
        <w:t>A empresa desenvolverá campanhas especificas visando à eliminação de homofobia no ambiente corporativo</w:t>
      </w:r>
    </w:p>
    <w:p>
      <w:pPr>
        <w:pStyle w:val="4"/>
        <w:numPr>
          <w:ilvl w:val="0"/>
          <w:numId w:val="1"/>
        </w:numPr>
        <w:jc w:val="both"/>
      </w:pPr>
      <w:r>
        <w:t>Instalação de banheiros neutros em todas as bases</w:t>
      </w:r>
    </w:p>
    <w:p>
      <w:pPr>
        <w:pStyle w:val="4"/>
        <w:numPr>
          <w:ilvl w:val="0"/>
          <w:numId w:val="1"/>
        </w:numPr>
        <w:jc w:val="both"/>
      </w:pPr>
      <w:r>
        <w:t>Retorno do horário móvel</w:t>
      </w:r>
    </w:p>
    <w:p>
      <w:pPr>
        <w:pStyle w:val="4"/>
        <w:numPr>
          <w:ilvl w:val="0"/>
          <w:numId w:val="1"/>
        </w:numPr>
        <w:jc w:val="both"/>
      </w:pPr>
      <w:r>
        <w:t>A empresa proporcionará o acesso a todas as vacinas para patologias oportunistas sem qualquer custo ao empregado, exceto as que tenham distribuição gratuita pelo poder público, sendo que, neste último, a empresa buscará garantir a imunização do trabalhador</w:t>
      </w:r>
    </w:p>
    <w:p>
      <w:pPr>
        <w:pStyle w:val="4"/>
        <w:numPr>
          <w:ilvl w:val="0"/>
          <w:numId w:val="1"/>
        </w:numPr>
        <w:jc w:val="both"/>
      </w:pPr>
      <w:r>
        <w:t>Sempre que a atividade assim exigir, a empresa custeará o exame toxicológico ao trabalhador</w:t>
      </w:r>
    </w:p>
    <w:p>
      <w:pPr>
        <w:pStyle w:val="4"/>
        <w:numPr>
          <w:ilvl w:val="0"/>
          <w:numId w:val="1"/>
        </w:numPr>
        <w:jc w:val="both"/>
      </w:pPr>
      <w:r>
        <w:t>Inclusão de anexo contendo as tabelas salariais no texto final do acordo coletivo de trabalho</w:t>
      </w:r>
    </w:p>
    <w:p>
      <w:pPr>
        <w:pStyle w:val="4"/>
        <w:numPr>
          <w:ilvl w:val="0"/>
          <w:numId w:val="1"/>
        </w:numPr>
        <w:jc w:val="both"/>
      </w:pPr>
      <w:r>
        <w:t>A empresa garantirá conforto térmico e segurança em altas e baixas temperaturas</w:t>
      </w:r>
    </w:p>
    <w:p>
      <w:pPr>
        <w:pStyle w:val="4"/>
        <w:numPr>
          <w:ilvl w:val="0"/>
          <w:numId w:val="1"/>
        </w:numPr>
        <w:jc w:val="both"/>
      </w:pPr>
      <w:r>
        <w:t>A empresa garantirá tratamento psicológico a qualquer trabalhador vítima de violência física ou emocional, até que o laudo do profissional a libere para o retorno às atividades laborais, mesmo com reenquadramento</w:t>
      </w:r>
    </w:p>
    <w:p>
      <w:pPr>
        <w:pStyle w:val="4"/>
        <w:numPr>
          <w:ilvl w:val="0"/>
          <w:numId w:val="1"/>
        </w:numPr>
        <w:jc w:val="both"/>
      </w:pPr>
      <w:r>
        <w:t>A empresa, juntamente com as representações, elaborará plano de ação para operação em eventos de média e grandes proporções</w:t>
      </w:r>
    </w:p>
    <w:p>
      <w:pPr>
        <w:pStyle w:val="4"/>
        <w:numPr>
          <w:ilvl w:val="0"/>
          <w:numId w:val="1"/>
        </w:numPr>
        <w:jc w:val="both"/>
      </w:pPr>
      <w:r>
        <w:t>Rediscussão das condições mínimas de segurança para a montagem e desmontagem de faixas reversíveis</w:t>
      </w:r>
    </w:p>
    <w:p>
      <w:pPr>
        <w:pStyle w:val="4"/>
        <w:numPr>
          <w:ilvl w:val="0"/>
          <w:numId w:val="1"/>
        </w:numPr>
        <w:jc w:val="both"/>
      </w:pPr>
      <w:r>
        <w:t>A empresa criará meios para que todos os pais e mães de portadores de necessidades especiais tenham acesso ao trabalho estilo home office, sempre que a atividade assim permitir</w:t>
      </w:r>
    </w:p>
    <w:p>
      <w:pPr>
        <w:pStyle w:val="4"/>
        <w:numPr>
          <w:ilvl w:val="0"/>
          <w:numId w:val="1"/>
        </w:numPr>
        <w:jc w:val="both"/>
      </w:pPr>
      <w:r>
        <w:t>A empresa liberará o trabalhador para participar de reunião escolar- até que o filho atinja a maioridade, desde que comprovado o comparecimento através de declaração da instituição de ensino</w:t>
      </w:r>
    </w:p>
    <w:p>
      <w:pPr>
        <w:pStyle w:val="4"/>
        <w:numPr>
          <w:ilvl w:val="0"/>
          <w:numId w:val="1"/>
        </w:numPr>
        <w:jc w:val="both"/>
      </w:pPr>
      <w:r>
        <w:t>A empresa produzirá e liberará o uso de uniformes de verão aos agentes operacionais</w:t>
      </w:r>
    </w:p>
    <w:p>
      <w:pPr>
        <w:pStyle w:val="4"/>
        <w:numPr>
          <w:ilvl w:val="0"/>
          <w:numId w:val="1"/>
        </w:numPr>
        <w:jc w:val="both"/>
      </w:pPr>
      <w:r>
        <w:t>A empresa garantirá que as operações em áreas de risco só ocorram com o apoio da polícia militar</w:t>
      </w:r>
    </w:p>
    <w:p>
      <w:pPr>
        <w:pStyle w:val="4"/>
        <w:numPr>
          <w:ilvl w:val="0"/>
          <w:numId w:val="1"/>
        </w:numPr>
        <w:jc w:val="both"/>
      </w:pPr>
      <w:r>
        <w:t>Econômicas: Salários – INPC ou IPCA, o que for maior + 5% de REPOSIÇÃO. Hoje, 4,50% (IPCA FEV/24). Benefícios (VR, VA, VALE CULTURA) 14%. PPR = R$ 7.407,11</w:t>
      </w:r>
    </w:p>
    <w:p>
      <w:pPr>
        <w:pStyle w:val="4"/>
        <w:numPr>
          <w:ilvl w:val="0"/>
          <w:numId w:val="1"/>
        </w:numPr>
        <w:jc w:val="both"/>
      </w:pPr>
      <w:r>
        <w:t>Inclusão da CLÁUSULA DOS UNIFORMES E EPI’S nos mesmos moldes dos acordos com as empresas privadas, ou seja: “Os EPI’s serão sempre substituídos pela EMPRESA quando do término do seu prazo de validade ou quando o equipamento não mais estiver apto a proteger o trabalhador, sendo que, nesses casos, poderá o trabalhador recusar-se validamente a desenvolver suas normais funções, enquanto o novo equipamento não lhe for entregue, sem prejuízo de seus vencimentos”.</w:t>
      </w:r>
    </w:p>
    <w:p>
      <w:pPr>
        <w:pStyle w:val="4"/>
        <w:numPr>
          <w:ilvl w:val="0"/>
          <w:numId w:val="1"/>
        </w:numPr>
        <w:jc w:val="both"/>
      </w:pPr>
      <w:r>
        <w:t>Alteração no pagamento das horas-extras, independente do dia, para 100%, a partir da segunda hora, quando for decretado estado de atenção, de emergência, calamidade ou em eventos</w:t>
      </w:r>
    </w:p>
    <w:p>
      <w:pPr>
        <w:pStyle w:val="4"/>
        <w:numPr>
          <w:ilvl w:val="0"/>
          <w:numId w:val="1"/>
        </w:numPr>
        <w:jc w:val="both"/>
      </w:pPr>
      <w:r>
        <w:t>Abono especial de 15% do salário por exercer atividades específicas, como motociclistas e operador de equipamento guincho</w:t>
      </w:r>
    </w:p>
    <w:p>
      <w:pPr>
        <w:pStyle w:val="4"/>
        <w:numPr>
          <w:ilvl w:val="0"/>
          <w:numId w:val="1"/>
        </w:numPr>
        <w:jc w:val="both"/>
        <w:rPr>
          <w:rFonts w:hint="default"/>
          <w:lang w:val="pt-BR"/>
        </w:rPr>
      </w:pPr>
      <w:r>
        <w:t>Liberação para dedicação exclusiva à CIPA para PRESIDENTE e SECRETÁRIO(A)</w:t>
      </w:r>
    </w:p>
    <w:p>
      <w:pPr>
        <w:pStyle w:val="4"/>
        <w:numPr>
          <w:ilvl w:val="0"/>
          <w:numId w:val="1"/>
        </w:numPr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Auxilio creche p/ homens </w:t>
      </w:r>
    </w:p>
    <w:p>
      <w:pPr>
        <w:pStyle w:val="4"/>
        <w:numPr>
          <w:ilvl w:val="0"/>
          <w:numId w:val="1"/>
        </w:numPr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Doação de sangue 2x ao ano</w:t>
      </w:r>
    </w:p>
    <w:p>
      <w:pPr>
        <w:pStyle w:val="4"/>
        <w:numPr>
          <w:ilvl w:val="0"/>
          <w:numId w:val="1"/>
        </w:numPr>
        <w:jc w:val="both"/>
        <w:rPr>
          <w:rFonts w:hint="default"/>
          <w:lang w:val="pt-BR"/>
        </w:rPr>
      </w:pPr>
      <w:bookmarkStart w:id="0" w:name="_GoBack"/>
      <w:bookmarkEnd w:id="0"/>
      <w:r>
        <w:rPr>
          <w:rFonts w:hint="default"/>
          <w:lang w:val="pt-BR"/>
        </w:rPr>
        <w:t>Auxilio bicicleta  Tabela unica de participação desconto VA e VR 1% do beneficio.</w:t>
      </w:r>
    </w:p>
    <w:p>
      <w:pPr>
        <w:pStyle w:val="4"/>
        <w:numPr>
          <w:numId w:val="0"/>
        </w:numPr>
        <w:jc w:val="both"/>
        <w:rPr>
          <w:rFonts w:hint="default"/>
          <w:lang w:val="pt-BR"/>
        </w:rPr>
      </w:pPr>
    </w:p>
    <w:p>
      <w:pPr>
        <w:pStyle w:val="4"/>
        <w:numPr>
          <w:numId w:val="0"/>
        </w:numPr>
        <w:jc w:val="both"/>
        <w:rPr>
          <w:rFonts w:hint="default"/>
          <w:lang w:val="pt-BR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71C5D"/>
    <w:multiLevelType w:val="multilevel"/>
    <w:tmpl w:val="5E371C5D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13"/>
    <w:rsid w:val="00160FA1"/>
    <w:rsid w:val="00207FE5"/>
    <w:rsid w:val="002A0C13"/>
    <w:rsid w:val="002D2811"/>
    <w:rsid w:val="002E28C5"/>
    <w:rsid w:val="003B3640"/>
    <w:rsid w:val="004730C8"/>
    <w:rsid w:val="004819BC"/>
    <w:rsid w:val="00487676"/>
    <w:rsid w:val="00586957"/>
    <w:rsid w:val="00601AA7"/>
    <w:rsid w:val="006828EB"/>
    <w:rsid w:val="006A48C5"/>
    <w:rsid w:val="006C2756"/>
    <w:rsid w:val="006C5275"/>
    <w:rsid w:val="00781FF9"/>
    <w:rsid w:val="008701FC"/>
    <w:rsid w:val="008A7E79"/>
    <w:rsid w:val="008E4073"/>
    <w:rsid w:val="008F727E"/>
    <w:rsid w:val="00914C3F"/>
    <w:rsid w:val="009258D8"/>
    <w:rsid w:val="00A36DC2"/>
    <w:rsid w:val="00A464DE"/>
    <w:rsid w:val="00A95B77"/>
    <w:rsid w:val="00AA309F"/>
    <w:rsid w:val="00B36348"/>
    <w:rsid w:val="00C4331C"/>
    <w:rsid w:val="00DA263A"/>
    <w:rsid w:val="00DF7C52"/>
    <w:rsid w:val="00E54EFC"/>
    <w:rsid w:val="00F45EEE"/>
    <w:rsid w:val="00F47366"/>
    <w:rsid w:val="00F535FD"/>
    <w:rsid w:val="00F85F10"/>
    <w:rsid w:val="0A51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3621</Characters>
  <Lines>30</Lines>
  <Paragraphs>8</Paragraphs>
  <TotalTime>0</TotalTime>
  <ScaleCrop>false</ScaleCrop>
  <LinksUpToDate>false</LinksUpToDate>
  <CharactersWithSpaces>4283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2024-03-27T14:29:00Z</dcterms:created>
  <dc:creator>Franco</dc:creator>
  <cp:lastModifiedBy>Secretaria Geral</cp:lastModifiedBy>
  <cp:lastPrinted>2024-03-25T19:55:00Z</cp:lastPrinted>
  <dcterms:modified xsi:type="dcterms:W3CDTF">2024-03-27T17:40:23Z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4410157553DD4CE4958A91E8E3556710_12</vt:lpwstr>
  </property>
</Properties>
</file>